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DFA462" w14:textId="7CD2AB9C" w:rsidR="003A63AF" w:rsidRPr="000D08DF" w:rsidRDefault="00461B0A" w:rsidP="00DF74E6">
      <w:pPr>
        <w:spacing w:after="120" w:line="240" w:lineRule="auto"/>
        <w:jc w:val="center"/>
        <w:rPr>
          <w:rFonts w:ascii="Arial" w:hAnsi="Arial" w:cs="Arial"/>
          <w:b/>
          <w:sz w:val="24"/>
          <w:szCs w:val="24"/>
        </w:rPr>
      </w:pPr>
      <w:r w:rsidRPr="00461B0A">
        <w:rPr>
          <w:rFonts w:ascii="Arial" w:hAnsi="Arial" w:cs="Arial"/>
          <w:b/>
          <w:caps/>
          <w:sz w:val="24"/>
          <w:szCs w:val="24"/>
        </w:rPr>
        <w:t>Conflict</w:t>
      </w:r>
      <w:r w:rsidR="0082521F">
        <w:rPr>
          <w:rFonts w:ascii="Arial" w:hAnsi="Arial" w:cs="Arial"/>
          <w:b/>
          <w:caps/>
          <w:sz w:val="24"/>
          <w:szCs w:val="24"/>
        </w:rPr>
        <w:t>S</w:t>
      </w:r>
      <w:r w:rsidRPr="00461B0A">
        <w:rPr>
          <w:rFonts w:ascii="Arial" w:hAnsi="Arial" w:cs="Arial"/>
          <w:b/>
          <w:caps/>
          <w:sz w:val="24"/>
          <w:szCs w:val="24"/>
        </w:rPr>
        <w:t xml:space="preserve"> of Interest Policy</w:t>
      </w:r>
    </w:p>
    <w:p w14:paraId="162165CA" w14:textId="77777777" w:rsidR="00FF3640" w:rsidRPr="00D568BC" w:rsidRDefault="00FF3640" w:rsidP="00DF74E6">
      <w:pPr>
        <w:spacing w:after="120" w:line="240" w:lineRule="auto"/>
        <w:rPr>
          <w:rFonts w:ascii="Arial" w:hAnsi="Arial" w:cs="Arial"/>
          <w:b/>
          <w:sz w:val="24"/>
          <w:szCs w:val="24"/>
        </w:rPr>
      </w:pPr>
      <w:r w:rsidRPr="00D568BC">
        <w:rPr>
          <w:rFonts w:ascii="Arial" w:hAnsi="Arial" w:cs="Arial"/>
          <w:b/>
          <w:sz w:val="24"/>
          <w:szCs w:val="24"/>
        </w:rPr>
        <w:t xml:space="preserve">Introduction </w:t>
      </w:r>
    </w:p>
    <w:p w14:paraId="70413283" w14:textId="13BCC273" w:rsidR="00461B0A" w:rsidRDefault="00867377" w:rsidP="00DF74E6">
      <w:pPr>
        <w:spacing w:after="120" w:line="240" w:lineRule="auto"/>
        <w:rPr>
          <w:rFonts w:ascii="Arial" w:hAnsi="Arial" w:cs="Arial"/>
          <w:sz w:val="24"/>
          <w:szCs w:val="24"/>
        </w:rPr>
      </w:pPr>
      <w:r>
        <w:rPr>
          <w:rFonts w:ascii="Arial" w:hAnsi="Arial" w:cs="Arial"/>
          <w:sz w:val="24"/>
          <w:szCs w:val="24"/>
        </w:rPr>
        <w:t>This policy applies to trustee board members</w:t>
      </w:r>
      <w:r w:rsidR="00164BC1" w:rsidRPr="00164BC1">
        <w:rPr>
          <w:rFonts w:ascii="Arial" w:hAnsi="Arial" w:cs="Arial"/>
          <w:sz w:val="24"/>
          <w:szCs w:val="24"/>
        </w:rPr>
        <w:t>,</w:t>
      </w:r>
      <w:r w:rsidR="00461B0A" w:rsidRPr="00164BC1">
        <w:rPr>
          <w:rFonts w:ascii="Arial" w:hAnsi="Arial" w:cs="Arial"/>
          <w:sz w:val="24"/>
          <w:szCs w:val="24"/>
        </w:rPr>
        <w:t xml:space="preserve"> staff</w:t>
      </w:r>
      <w:r w:rsidR="00164BC1" w:rsidRPr="00164BC1">
        <w:rPr>
          <w:rFonts w:ascii="Arial" w:hAnsi="Arial" w:cs="Arial"/>
          <w:sz w:val="24"/>
          <w:szCs w:val="24"/>
        </w:rPr>
        <w:t xml:space="preserve"> and others who represent the Trust</w:t>
      </w:r>
      <w:r w:rsidR="00E571E6">
        <w:rPr>
          <w:rFonts w:ascii="Arial" w:hAnsi="Arial" w:cs="Arial"/>
          <w:sz w:val="24"/>
          <w:szCs w:val="24"/>
        </w:rPr>
        <w:t>.</w:t>
      </w:r>
    </w:p>
    <w:p w14:paraId="103BB697" w14:textId="40838429" w:rsidR="00461B0A" w:rsidRDefault="00867377" w:rsidP="00DF74E6">
      <w:pPr>
        <w:spacing w:after="120" w:line="240" w:lineRule="auto"/>
        <w:rPr>
          <w:rFonts w:ascii="Arial" w:hAnsi="Arial" w:cs="Arial"/>
          <w:sz w:val="24"/>
          <w:szCs w:val="24"/>
        </w:rPr>
      </w:pPr>
      <w:r>
        <w:rPr>
          <w:rFonts w:ascii="Arial" w:hAnsi="Arial" w:cs="Arial"/>
          <w:sz w:val="24"/>
          <w:szCs w:val="24"/>
        </w:rPr>
        <w:t>Board members</w:t>
      </w:r>
      <w:r w:rsidR="00164BC1">
        <w:rPr>
          <w:rFonts w:ascii="Arial" w:hAnsi="Arial" w:cs="Arial"/>
          <w:sz w:val="24"/>
          <w:szCs w:val="24"/>
        </w:rPr>
        <w:t xml:space="preserve"> and staff of the Smallwood Trust have an obligation to act in the best interests of the Trust. They must not put themselves in a position where their personal interest could conflict, or be seen to conflict, with that of the Trust.</w:t>
      </w:r>
    </w:p>
    <w:p w14:paraId="2BE85898" w14:textId="7F12411C" w:rsidR="00164BC1" w:rsidRDefault="00164BC1" w:rsidP="00DF74E6">
      <w:pPr>
        <w:spacing w:after="120" w:line="240" w:lineRule="auto"/>
        <w:rPr>
          <w:rFonts w:ascii="Arial" w:hAnsi="Arial" w:cs="Arial"/>
          <w:sz w:val="24"/>
          <w:szCs w:val="24"/>
        </w:rPr>
      </w:pPr>
      <w:r>
        <w:rPr>
          <w:rFonts w:ascii="Arial" w:hAnsi="Arial" w:cs="Arial"/>
          <w:sz w:val="24"/>
          <w:szCs w:val="24"/>
        </w:rPr>
        <w:t>A</w:t>
      </w:r>
      <w:r w:rsidR="00052108">
        <w:rPr>
          <w:rFonts w:ascii="Arial" w:hAnsi="Arial" w:cs="Arial"/>
          <w:sz w:val="24"/>
          <w:szCs w:val="24"/>
        </w:rPr>
        <w:t>ll</w:t>
      </w:r>
      <w:r w:rsidR="00D87E45">
        <w:rPr>
          <w:rFonts w:ascii="Arial" w:hAnsi="Arial" w:cs="Arial"/>
          <w:sz w:val="24"/>
          <w:szCs w:val="24"/>
        </w:rPr>
        <w:t xml:space="preserve"> </w:t>
      </w:r>
      <w:r w:rsidR="00867377">
        <w:rPr>
          <w:rFonts w:ascii="Arial" w:hAnsi="Arial" w:cs="Arial"/>
          <w:sz w:val="24"/>
          <w:szCs w:val="24"/>
        </w:rPr>
        <w:t>board</w:t>
      </w:r>
      <w:r w:rsidR="00D87E45">
        <w:rPr>
          <w:rFonts w:ascii="Arial" w:hAnsi="Arial" w:cs="Arial"/>
          <w:sz w:val="24"/>
          <w:szCs w:val="24"/>
        </w:rPr>
        <w:t>/staff</w:t>
      </w:r>
      <w:r>
        <w:rPr>
          <w:rFonts w:ascii="Arial" w:hAnsi="Arial" w:cs="Arial"/>
          <w:sz w:val="24"/>
          <w:szCs w:val="24"/>
        </w:rPr>
        <w:t xml:space="preserve"> </w:t>
      </w:r>
      <w:r w:rsidR="00052108">
        <w:rPr>
          <w:rFonts w:ascii="Arial" w:hAnsi="Arial" w:cs="Arial"/>
          <w:sz w:val="24"/>
          <w:szCs w:val="24"/>
        </w:rPr>
        <w:t xml:space="preserve">members </w:t>
      </w:r>
      <w:r>
        <w:rPr>
          <w:rFonts w:ascii="Arial" w:hAnsi="Arial" w:cs="Arial"/>
          <w:sz w:val="24"/>
          <w:szCs w:val="24"/>
        </w:rPr>
        <w:t xml:space="preserve">in a position of influence over a decision </w:t>
      </w:r>
      <w:r w:rsidR="009267F8">
        <w:rPr>
          <w:rFonts w:ascii="Arial" w:hAnsi="Arial" w:cs="Arial"/>
          <w:sz w:val="24"/>
          <w:szCs w:val="24"/>
        </w:rPr>
        <w:t>ha</w:t>
      </w:r>
      <w:r w:rsidR="00052108">
        <w:rPr>
          <w:rFonts w:ascii="Arial" w:hAnsi="Arial" w:cs="Arial"/>
          <w:sz w:val="24"/>
          <w:szCs w:val="24"/>
        </w:rPr>
        <w:t>ve</w:t>
      </w:r>
      <w:r w:rsidR="009267F8">
        <w:rPr>
          <w:rFonts w:ascii="Arial" w:hAnsi="Arial" w:cs="Arial"/>
          <w:sz w:val="24"/>
          <w:szCs w:val="24"/>
        </w:rPr>
        <w:t xml:space="preserve"> a</w:t>
      </w:r>
      <w:r>
        <w:rPr>
          <w:rFonts w:ascii="Arial" w:hAnsi="Arial" w:cs="Arial"/>
          <w:sz w:val="24"/>
          <w:szCs w:val="24"/>
        </w:rPr>
        <w:t xml:space="preserve"> responsibility </w:t>
      </w:r>
      <w:r w:rsidR="009267F8">
        <w:rPr>
          <w:rFonts w:ascii="Arial" w:hAnsi="Arial" w:cs="Arial"/>
          <w:sz w:val="24"/>
          <w:szCs w:val="24"/>
        </w:rPr>
        <w:t>to</w:t>
      </w:r>
      <w:r>
        <w:rPr>
          <w:rFonts w:ascii="Arial" w:hAnsi="Arial" w:cs="Arial"/>
          <w:sz w:val="24"/>
          <w:szCs w:val="24"/>
        </w:rPr>
        <w:t xml:space="preserve"> </w:t>
      </w:r>
      <w:r w:rsidR="009267F8">
        <w:rPr>
          <w:rFonts w:ascii="Arial" w:hAnsi="Arial" w:cs="Arial"/>
          <w:sz w:val="24"/>
          <w:szCs w:val="24"/>
        </w:rPr>
        <w:t>declare</w:t>
      </w:r>
      <w:r>
        <w:rPr>
          <w:rFonts w:ascii="Arial" w:hAnsi="Arial" w:cs="Arial"/>
          <w:sz w:val="24"/>
          <w:szCs w:val="24"/>
        </w:rPr>
        <w:t xml:space="preserve"> any personal interest in a decision</w:t>
      </w:r>
      <w:r w:rsidR="009267F8">
        <w:rPr>
          <w:rFonts w:ascii="Arial" w:hAnsi="Arial" w:cs="Arial"/>
          <w:sz w:val="24"/>
          <w:szCs w:val="24"/>
        </w:rPr>
        <w:t xml:space="preserve"> and/or</w:t>
      </w:r>
      <w:r>
        <w:rPr>
          <w:rFonts w:ascii="Arial" w:hAnsi="Arial" w:cs="Arial"/>
          <w:sz w:val="24"/>
          <w:szCs w:val="24"/>
        </w:rPr>
        <w:t xml:space="preserve"> in negotiating its resolution. </w:t>
      </w:r>
    </w:p>
    <w:p w14:paraId="5434A7EB" w14:textId="77777777" w:rsidR="00D87079" w:rsidRDefault="00D87079" w:rsidP="00DF74E6">
      <w:pPr>
        <w:spacing w:after="120" w:line="240" w:lineRule="auto"/>
        <w:rPr>
          <w:rFonts w:ascii="Arial" w:hAnsi="Arial" w:cs="Arial"/>
          <w:sz w:val="24"/>
          <w:szCs w:val="24"/>
        </w:rPr>
      </w:pPr>
    </w:p>
    <w:p w14:paraId="0B9B7CE3" w14:textId="25B48E2A" w:rsidR="00164BC1" w:rsidRPr="00164BC1" w:rsidRDefault="00052108" w:rsidP="00DF74E6">
      <w:pPr>
        <w:spacing w:after="120" w:line="240" w:lineRule="auto"/>
        <w:rPr>
          <w:rFonts w:ascii="Arial" w:hAnsi="Arial" w:cs="Arial"/>
          <w:b/>
          <w:sz w:val="24"/>
          <w:szCs w:val="24"/>
        </w:rPr>
      </w:pPr>
      <w:r>
        <w:rPr>
          <w:rFonts w:ascii="Arial" w:hAnsi="Arial" w:cs="Arial"/>
          <w:b/>
          <w:sz w:val="24"/>
          <w:szCs w:val="24"/>
        </w:rPr>
        <w:t>1</w:t>
      </w:r>
      <w:r w:rsidR="00164BC1" w:rsidRPr="00164BC1">
        <w:rPr>
          <w:rFonts w:ascii="Arial" w:hAnsi="Arial" w:cs="Arial"/>
          <w:b/>
          <w:sz w:val="24"/>
          <w:szCs w:val="24"/>
        </w:rPr>
        <w:t>. Conflicts of Interest</w:t>
      </w:r>
    </w:p>
    <w:p w14:paraId="3583252F" w14:textId="42D02AE0" w:rsidR="00461B0A" w:rsidRDefault="00164BC1" w:rsidP="00DF74E6">
      <w:pPr>
        <w:spacing w:after="120" w:line="240" w:lineRule="auto"/>
        <w:rPr>
          <w:rFonts w:ascii="Arial" w:hAnsi="Arial" w:cs="Arial"/>
          <w:sz w:val="24"/>
          <w:szCs w:val="24"/>
        </w:rPr>
      </w:pPr>
      <w:r>
        <w:rPr>
          <w:rFonts w:ascii="Arial" w:hAnsi="Arial" w:cs="Arial"/>
          <w:sz w:val="24"/>
          <w:szCs w:val="24"/>
        </w:rPr>
        <w:t>Conflicts of interest can be one of three categories:</w:t>
      </w:r>
    </w:p>
    <w:p w14:paraId="4709A63F" w14:textId="7DABA69F" w:rsidR="00164BC1" w:rsidRPr="00164BC1" w:rsidRDefault="00164BC1" w:rsidP="00967285">
      <w:pPr>
        <w:pStyle w:val="ListParagraph"/>
        <w:numPr>
          <w:ilvl w:val="0"/>
          <w:numId w:val="16"/>
        </w:numPr>
        <w:spacing w:after="120" w:line="240" w:lineRule="auto"/>
        <w:ind w:left="714" w:hanging="357"/>
        <w:contextualSpacing w:val="0"/>
        <w:rPr>
          <w:rFonts w:ascii="Arial" w:hAnsi="Arial" w:cs="Arial"/>
          <w:b/>
          <w:sz w:val="24"/>
          <w:szCs w:val="24"/>
        </w:rPr>
      </w:pPr>
      <w:r w:rsidRPr="00164BC1">
        <w:rPr>
          <w:rFonts w:ascii="Arial" w:hAnsi="Arial" w:cs="Arial"/>
          <w:b/>
          <w:sz w:val="24"/>
          <w:szCs w:val="24"/>
        </w:rPr>
        <w:t>Direct Conflicts of Interest</w:t>
      </w:r>
      <w:r>
        <w:rPr>
          <w:rFonts w:ascii="Arial" w:hAnsi="Arial" w:cs="Arial"/>
          <w:sz w:val="24"/>
          <w:szCs w:val="24"/>
        </w:rPr>
        <w:t xml:space="preserve"> - where one of the decision makers benefits personally from the decision, for example, if the Trust </w:t>
      </w:r>
      <w:r w:rsidR="00D87E45">
        <w:rPr>
          <w:rFonts w:ascii="Arial" w:hAnsi="Arial" w:cs="Arial"/>
          <w:sz w:val="24"/>
          <w:szCs w:val="24"/>
        </w:rPr>
        <w:t>awarded</w:t>
      </w:r>
      <w:r>
        <w:rPr>
          <w:rFonts w:ascii="Arial" w:hAnsi="Arial" w:cs="Arial"/>
          <w:sz w:val="24"/>
          <w:szCs w:val="24"/>
        </w:rPr>
        <w:t xml:space="preserve"> a grant to an </w:t>
      </w:r>
      <w:r w:rsidR="00052108">
        <w:rPr>
          <w:rFonts w:ascii="Arial" w:hAnsi="Arial" w:cs="Arial"/>
          <w:sz w:val="24"/>
          <w:szCs w:val="24"/>
        </w:rPr>
        <w:t>organisation</w:t>
      </w:r>
      <w:r>
        <w:rPr>
          <w:rFonts w:ascii="Arial" w:hAnsi="Arial" w:cs="Arial"/>
          <w:sz w:val="24"/>
          <w:szCs w:val="24"/>
        </w:rPr>
        <w:t xml:space="preserve"> of which a Smallwood</w:t>
      </w:r>
      <w:r w:rsidR="00867377">
        <w:rPr>
          <w:rFonts w:ascii="Arial" w:hAnsi="Arial" w:cs="Arial"/>
          <w:sz w:val="24"/>
          <w:szCs w:val="24"/>
        </w:rPr>
        <w:t xml:space="preserve"> Trust</w:t>
      </w:r>
      <w:r>
        <w:rPr>
          <w:rFonts w:ascii="Arial" w:hAnsi="Arial" w:cs="Arial"/>
          <w:sz w:val="24"/>
          <w:szCs w:val="24"/>
        </w:rPr>
        <w:t xml:space="preserve"> </w:t>
      </w:r>
      <w:r w:rsidR="00867377">
        <w:rPr>
          <w:rFonts w:ascii="Arial" w:hAnsi="Arial" w:cs="Arial"/>
          <w:sz w:val="24"/>
          <w:szCs w:val="24"/>
        </w:rPr>
        <w:t>board</w:t>
      </w:r>
      <w:r w:rsidR="00D87E45">
        <w:rPr>
          <w:rFonts w:ascii="Arial" w:hAnsi="Arial" w:cs="Arial"/>
          <w:sz w:val="24"/>
          <w:szCs w:val="24"/>
        </w:rPr>
        <w:t>/</w:t>
      </w:r>
      <w:r w:rsidR="00F152A9">
        <w:rPr>
          <w:rFonts w:ascii="Arial" w:hAnsi="Arial" w:cs="Arial"/>
          <w:sz w:val="24"/>
          <w:szCs w:val="24"/>
        </w:rPr>
        <w:t xml:space="preserve"> </w:t>
      </w:r>
      <w:r w:rsidR="00D87E45">
        <w:rPr>
          <w:rFonts w:ascii="Arial" w:hAnsi="Arial" w:cs="Arial"/>
          <w:sz w:val="24"/>
          <w:szCs w:val="24"/>
        </w:rPr>
        <w:t>staff member</w:t>
      </w:r>
      <w:r>
        <w:rPr>
          <w:rFonts w:ascii="Arial" w:hAnsi="Arial" w:cs="Arial"/>
          <w:sz w:val="24"/>
          <w:szCs w:val="24"/>
        </w:rPr>
        <w:t xml:space="preserve"> is a member of </w:t>
      </w:r>
      <w:r w:rsidR="00D87E45">
        <w:rPr>
          <w:rFonts w:ascii="Arial" w:hAnsi="Arial" w:cs="Arial"/>
          <w:sz w:val="24"/>
          <w:szCs w:val="24"/>
        </w:rPr>
        <w:t xml:space="preserve">the </w:t>
      </w:r>
      <w:r>
        <w:rPr>
          <w:rFonts w:ascii="Arial" w:hAnsi="Arial" w:cs="Arial"/>
          <w:sz w:val="24"/>
          <w:szCs w:val="24"/>
        </w:rPr>
        <w:t>key management personnel</w:t>
      </w:r>
      <w:r w:rsidR="00E90936" w:rsidRPr="00E90936">
        <w:rPr>
          <w:rFonts w:ascii="Arial" w:hAnsi="Arial" w:cs="Arial"/>
          <w:sz w:val="24"/>
          <w:szCs w:val="24"/>
          <w:vertAlign w:val="superscript"/>
        </w:rPr>
        <w:t>1</w:t>
      </w:r>
      <w:r>
        <w:rPr>
          <w:rFonts w:ascii="Arial" w:hAnsi="Arial" w:cs="Arial"/>
          <w:sz w:val="24"/>
          <w:szCs w:val="24"/>
        </w:rPr>
        <w:t>.</w:t>
      </w:r>
      <w:r w:rsidR="00D87E45">
        <w:rPr>
          <w:rFonts w:ascii="Arial" w:hAnsi="Arial" w:cs="Arial"/>
          <w:sz w:val="24"/>
          <w:szCs w:val="24"/>
        </w:rPr>
        <w:t xml:space="preserve"> </w:t>
      </w:r>
    </w:p>
    <w:p w14:paraId="71A55AC0" w14:textId="44FBFF77" w:rsidR="00164BC1" w:rsidRPr="00164BC1" w:rsidRDefault="00164BC1" w:rsidP="00DF74E6">
      <w:pPr>
        <w:pStyle w:val="ListParagraph"/>
        <w:spacing w:after="120" w:line="240" w:lineRule="auto"/>
        <w:contextualSpacing w:val="0"/>
        <w:rPr>
          <w:rFonts w:ascii="Arial" w:hAnsi="Arial" w:cs="Arial"/>
          <w:sz w:val="24"/>
          <w:szCs w:val="24"/>
        </w:rPr>
      </w:pPr>
      <w:r>
        <w:rPr>
          <w:rFonts w:ascii="Arial" w:hAnsi="Arial" w:cs="Arial"/>
          <w:sz w:val="24"/>
          <w:szCs w:val="24"/>
        </w:rPr>
        <w:t>These are declared in the annual accounts as Related Party Transactions</w:t>
      </w:r>
      <w:r w:rsidR="00D87E45">
        <w:rPr>
          <w:rFonts w:ascii="Arial" w:hAnsi="Arial" w:cs="Arial"/>
          <w:sz w:val="24"/>
          <w:szCs w:val="24"/>
        </w:rPr>
        <w:t>.</w:t>
      </w:r>
    </w:p>
    <w:p w14:paraId="6DC38A73" w14:textId="1C5B828A" w:rsidR="00E90936" w:rsidRPr="00E90936" w:rsidRDefault="00164BC1" w:rsidP="00DF74E6">
      <w:pPr>
        <w:pStyle w:val="ListParagraph"/>
        <w:numPr>
          <w:ilvl w:val="0"/>
          <w:numId w:val="16"/>
        </w:numPr>
        <w:spacing w:after="120" w:line="240" w:lineRule="auto"/>
        <w:ind w:left="714" w:hanging="357"/>
        <w:contextualSpacing w:val="0"/>
        <w:rPr>
          <w:rFonts w:ascii="Arial" w:hAnsi="Arial" w:cs="Arial"/>
          <w:b/>
          <w:sz w:val="24"/>
          <w:szCs w:val="24"/>
        </w:rPr>
      </w:pPr>
      <w:r>
        <w:rPr>
          <w:rFonts w:ascii="Arial" w:hAnsi="Arial" w:cs="Arial"/>
          <w:b/>
          <w:sz w:val="24"/>
          <w:szCs w:val="24"/>
        </w:rPr>
        <w:t>Indirect Conflict</w:t>
      </w:r>
      <w:r w:rsidR="00D87E45">
        <w:rPr>
          <w:rFonts w:ascii="Arial" w:hAnsi="Arial" w:cs="Arial"/>
          <w:b/>
          <w:sz w:val="24"/>
          <w:szCs w:val="24"/>
        </w:rPr>
        <w:t>s</w:t>
      </w:r>
      <w:r>
        <w:rPr>
          <w:rFonts w:ascii="Arial" w:hAnsi="Arial" w:cs="Arial"/>
          <w:b/>
          <w:sz w:val="24"/>
          <w:szCs w:val="24"/>
        </w:rPr>
        <w:t xml:space="preserve"> of I</w:t>
      </w:r>
      <w:r w:rsidR="00D87E45">
        <w:rPr>
          <w:rFonts w:ascii="Arial" w:hAnsi="Arial" w:cs="Arial"/>
          <w:b/>
          <w:sz w:val="24"/>
          <w:szCs w:val="24"/>
        </w:rPr>
        <w:t>nterest</w:t>
      </w:r>
      <w:r w:rsidRPr="00164BC1">
        <w:rPr>
          <w:rFonts w:ascii="Arial" w:hAnsi="Arial" w:cs="Arial"/>
          <w:sz w:val="24"/>
          <w:szCs w:val="24"/>
        </w:rPr>
        <w:t xml:space="preserve"> </w:t>
      </w:r>
      <w:r>
        <w:rPr>
          <w:rFonts w:ascii="Arial" w:hAnsi="Arial" w:cs="Arial"/>
          <w:sz w:val="24"/>
          <w:szCs w:val="24"/>
        </w:rPr>
        <w:t>–</w:t>
      </w:r>
      <w:r>
        <w:rPr>
          <w:rFonts w:ascii="Arial" w:hAnsi="Arial" w:cs="Arial"/>
          <w:b/>
          <w:sz w:val="24"/>
          <w:szCs w:val="24"/>
        </w:rPr>
        <w:t xml:space="preserve"> </w:t>
      </w:r>
      <w:r w:rsidRPr="00164BC1">
        <w:rPr>
          <w:rFonts w:ascii="Arial" w:hAnsi="Arial" w:cs="Arial"/>
          <w:sz w:val="24"/>
          <w:szCs w:val="24"/>
        </w:rPr>
        <w:t>involve</w:t>
      </w:r>
      <w:r>
        <w:rPr>
          <w:rFonts w:ascii="Arial" w:hAnsi="Arial" w:cs="Arial"/>
          <w:sz w:val="24"/>
          <w:szCs w:val="24"/>
        </w:rPr>
        <w:t xml:space="preserve"> </w:t>
      </w:r>
      <w:r w:rsidR="00D87E45">
        <w:rPr>
          <w:rFonts w:ascii="Arial" w:hAnsi="Arial" w:cs="Arial"/>
          <w:sz w:val="24"/>
          <w:szCs w:val="24"/>
        </w:rPr>
        <w:t xml:space="preserve">close family members of a </w:t>
      </w:r>
      <w:r w:rsidR="00867377">
        <w:rPr>
          <w:rFonts w:ascii="Arial" w:hAnsi="Arial" w:cs="Arial"/>
          <w:sz w:val="24"/>
          <w:szCs w:val="24"/>
        </w:rPr>
        <w:t>Trust</w:t>
      </w:r>
      <w:r w:rsidR="00D87E45">
        <w:rPr>
          <w:rFonts w:ascii="Arial" w:hAnsi="Arial" w:cs="Arial"/>
          <w:sz w:val="24"/>
          <w:szCs w:val="24"/>
        </w:rPr>
        <w:t xml:space="preserve"> </w:t>
      </w:r>
      <w:r w:rsidR="00867377">
        <w:rPr>
          <w:rFonts w:ascii="Arial" w:hAnsi="Arial" w:cs="Arial"/>
          <w:sz w:val="24"/>
          <w:szCs w:val="24"/>
        </w:rPr>
        <w:t>board</w:t>
      </w:r>
      <w:r w:rsidR="00D87E45">
        <w:rPr>
          <w:rFonts w:ascii="Arial" w:hAnsi="Arial" w:cs="Arial"/>
          <w:sz w:val="24"/>
          <w:szCs w:val="24"/>
        </w:rPr>
        <w:t>/</w:t>
      </w:r>
      <w:r w:rsidR="00F152A9">
        <w:rPr>
          <w:rFonts w:ascii="Arial" w:hAnsi="Arial" w:cs="Arial"/>
          <w:sz w:val="24"/>
          <w:szCs w:val="24"/>
        </w:rPr>
        <w:t xml:space="preserve"> </w:t>
      </w:r>
      <w:r w:rsidR="00D87E45">
        <w:rPr>
          <w:rFonts w:ascii="Arial" w:hAnsi="Arial" w:cs="Arial"/>
          <w:sz w:val="24"/>
          <w:szCs w:val="24"/>
        </w:rPr>
        <w:t>staff member, for example if a close family member is a member of the key management personnel</w:t>
      </w:r>
      <w:r w:rsidR="00E90936" w:rsidRPr="00E90936">
        <w:rPr>
          <w:rFonts w:ascii="Arial" w:hAnsi="Arial" w:cs="Arial"/>
          <w:sz w:val="24"/>
          <w:szCs w:val="24"/>
          <w:vertAlign w:val="superscript"/>
        </w:rPr>
        <w:t>1</w:t>
      </w:r>
      <w:r w:rsidR="00D87E45">
        <w:rPr>
          <w:rFonts w:ascii="Arial" w:hAnsi="Arial" w:cs="Arial"/>
          <w:sz w:val="24"/>
          <w:szCs w:val="24"/>
        </w:rPr>
        <w:t xml:space="preserve"> at a grantee </w:t>
      </w:r>
      <w:r w:rsidR="00052108">
        <w:rPr>
          <w:rFonts w:ascii="Arial" w:hAnsi="Arial" w:cs="Arial"/>
          <w:sz w:val="24"/>
          <w:szCs w:val="24"/>
        </w:rPr>
        <w:t>organisation</w:t>
      </w:r>
      <w:r w:rsidR="00D87E45">
        <w:rPr>
          <w:rFonts w:ascii="Arial" w:hAnsi="Arial" w:cs="Arial"/>
          <w:sz w:val="24"/>
          <w:szCs w:val="24"/>
        </w:rPr>
        <w:t xml:space="preserve"> or </w:t>
      </w:r>
      <w:r w:rsidR="00052108">
        <w:rPr>
          <w:rFonts w:ascii="Arial" w:hAnsi="Arial" w:cs="Arial"/>
          <w:sz w:val="24"/>
          <w:szCs w:val="24"/>
        </w:rPr>
        <w:t xml:space="preserve">connected to </w:t>
      </w:r>
      <w:r w:rsidR="00D87E45">
        <w:rPr>
          <w:rFonts w:ascii="Arial" w:hAnsi="Arial" w:cs="Arial"/>
          <w:sz w:val="24"/>
          <w:szCs w:val="24"/>
        </w:rPr>
        <w:t>an individual beneficiary.</w:t>
      </w:r>
    </w:p>
    <w:p w14:paraId="0A43ECB8" w14:textId="12377037" w:rsidR="00E90936" w:rsidRPr="00E90936" w:rsidRDefault="00E90936" w:rsidP="00DF74E6">
      <w:pPr>
        <w:pStyle w:val="ListParagraph"/>
        <w:spacing w:after="120" w:line="240" w:lineRule="auto"/>
        <w:ind w:left="714"/>
        <w:contextualSpacing w:val="0"/>
        <w:rPr>
          <w:rFonts w:ascii="Arial" w:hAnsi="Arial" w:cs="Arial"/>
          <w:b/>
          <w:sz w:val="24"/>
          <w:szCs w:val="24"/>
        </w:rPr>
      </w:pPr>
      <w:r w:rsidRPr="00E90936">
        <w:rPr>
          <w:rFonts w:ascii="Arial" w:hAnsi="Arial" w:cs="Arial"/>
          <w:sz w:val="24"/>
          <w:szCs w:val="24"/>
        </w:rPr>
        <w:t>These are declared in the annual accounts as Related Party Transactions.</w:t>
      </w:r>
    </w:p>
    <w:p w14:paraId="264A1E0D" w14:textId="174957E3" w:rsidR="00E90936" w:rsidRPr="00E90936" w:rsidRDefault="00E90936" w:rsidP="00DF74E6">
      <w:pPr>
        <w:pStyle w:val="ListParagraph"/>
        <w:numPr>
          <w:ilvl w:val="0"/>
          <w:numId w:val="16"/>
        </w:numPr>
        <w:spacing w:after="120" w:line="240" w:lineRule="auto"/>
        <w:ind w:left="714" w:hanging="357"/>
        <w:contextualSpacing w:val="0"/>
        <w:rPr>
          <w:rFonts w:ascii="Arial" w:hAnsi="Arial" w:cs="Arial"/>
          <w:b/>
          <w:sz w:val="24"/>
          <w:szCs w:val="24"/>
        </w:rPr>
      </w:pPr>
      <w:r>
        <w:rPr>
          <w:rFonts w:ascii="Arial" w:hAnsi="Arial" w:cs="Arial"/>
          <w:b/>
          <w:sz w:val="24"/>
          <w:szCs w:val="24"/>
        </w:rPr>
        <w:t>Perceived Conflicts of Interest</w:t>
      </w:r>
      <w:r w:rsidRPr="00D87E45">
        <w:rPr>
          <w:rFonts w:ascii="Arial" w:hAnsi="Arial" w:cs="Arial"/>
          <w:sz w:val="24"/>
          <w:szCs w:val="24"/>
        </w:rPr>
        <w:t xml:space="preserve"> </w:t>
      </w:r>
      <w:r>
        <w:rPr>
          <w:rFonts w:ascii="Arial" w:hAnsi="Arial" w:cs="Arial"/>
          <w:sz w:val="24"/>
          <w:szCs w:val="24"/>
        </w:rPr>
        <w:t xml:space="preserve">– these relate only to reputational risk management and are where a </w:t>
      </w:r>
      <w:r w:rsidR="00867377">
        <w:rPr>
          <w:rFonts w:ascii="Arial" w:hAnsi="Arial" w:cs="Arial"/>
          <w:sz w:val="24"/>
          <w:szCs w:val="24"/>
        </w:rPr>
        <w:t>board</w:t>
      </w:r>
      <w:r>
        <w:rPr>
          <w:rFonts w:ascii="Arial" w:hAnsi="Arial" w:cs="Arial"/>
          <w:sz w:val="24"/>
          <w:szCs w:val="24"/>
        </w:rPr>
        <w:t>/</w:t>
      </w:r>
      <w:r w:rsidR="00967285">
        <w:rPr>
          <w:rFonts w:ascii="Arial" w:hAnsi="Arial" w:cs="Arial"/>
          <w:sz w:val="24"/>
          <w:szCs w:val="24"/>
        </w:rPr>
        <w:t xml:space="preserve"> </w:t>
      </w:r>
      <w:r>
        <w:rPr>
          <w:rFonts w:ascii="Arial" w:hAnsi="Arial" w:cs="Arial"/>
          <w:sz w:val="24"/>
          <w:szCs w:val="24"/>
        </w:rPr>
        <w:t>staff member has no financial interest in a transaction but could be perceived by a reasonable onlooker to have an undue interest in the result of a decision and which could lead to an unfair outcome.</w:t>
      </w:r>
    </w:p>
    <w:p w14:paraId="03364702" w14:textId="0978066B" w:rsidR="00461B0A" w:rsidRDefault="00E90936" w:rsidP="00DF74E6">
      <w:pPr>
        <w:spacing w:after="120" w:line="240" w:lineRule="auto"/>
        <w:rPr>
          <w:rFonts w:ascii="Arial" w:hAnsi="Arial" w:cs="Arial"/>
          <w:i/>
          <w:sz w:val="24"/>
          <w:szCs w:val="24"/>
        </w:rPr>
      </w:pPr>
      <w:r w:rsidRPr="00E90936">
        <w:rPr>
          <w:rFonts w:ascii="Arial" w:hAnsi="Arial" w:cs="Arial"/>
          <w:i/>
          <w:sz w:val="24"/>
          <w:szCs w:val="24"/>
          <w:vertAlign w:val="superscript"/>
        </w:rPr>
        <w:t>1</w:t>
      </w:r>
      <w:r w:rsidRPr="00E90936">
        <w:rPr>
          <w:rFonts w:ascii="Arial" w:hAnsi="Arial" w:cs="Arial"/>
          <w:i/>
          <w:sz w:val="24"/>
          <w:szCs w:val="24"/>
        </w:rPr>
        <w:t xml:space="preserve"> Key management personnel are defined as those who have authority and responsibility for planning, directing and/or controlling the activities of the </w:t>
      </w:r>
      <w:r w:rsidR="00052108">
        <w:rPr>
          <w:rFonts w:ascii="Arial" w:hAnsi="Arial" w:cs="Arial"/>
          <w:i/>
          <w:sz w:val="24"/>
          <w:szCs w:val="24"/>
        </w:rPr>
        <w:t>organisation</w:t>
      </w:r>
      <w:r w:rsidRPr="00E90936">
        <w:rPr>
          <w:rFonts w:ascii="Arial" w:hAnsi="Arial" w:cs="Arial"/>
          <w:i/>
          <w:sz w:val="24"/>
          <w:szCs w:val="24"/>
        </w:rPr>
        <w:t>, either directly or indirectly, and include directors and trustees.</w:t>
      </w:r>
    </w:p>
    <w:p w14:paraId="3FF7DD9A" w14:textId="77777777" w:rsidR="00E90936" w:rsidRPr="00E90936" w:rsidRDefault="00E90936" w:rsidP="00DF74E6">
      <w:pPr>
        <w:spacing w:after="120" w:line="240" w:lineRule="auto"/>
        <w:rPr>
          <w:rFonts w:ascii="Arial" w:hAnsi="Arial" w:cs="Arial"/>
          <w:sz w:val="24"/>
          <w:szCs w:val="24"/>
        </w:rPr>
      </w:pPr>
    </w:p>
    <w:p w14:paraId="173C6604" w14:textId="3CC140FF" w:rsidR="00E90936" w:rsidRPr="00E90936" w:rsidRDefault="00052108" w:rsidP="00DF74E6">
      <w:pPr>
        <w:spacing w:after="120" w:line="240" w:lineRule="auto"/>
        <w:rPr>
          <w:rFonts w:ascii="Arial" w:hAnsi="Arial" w:cs="Arial"/>
          <w:b/>
          <w:sz w:val="24"/>
          <w:szCs w:val="24"/>
        </w:rPr>
      </w:pPr>
      <w:r>
        <w:rPr>
          <w:rFonts w:ascii="Arial" w:hAnsi="Arial" w:cs="Arial"/>
          <w:b/>
          <w:sz w:val="24"/>
          <w:szCs w:val="24"/>
        </w:rPr>
        <w:t>2</w:t>
      </w:r>
      <w:r w:rsidR="00E90936" w:rsidRPr="00E90936">
        <w:rPr>
          <w:rFonts w:ascii="Arial" w:hAnsi="Arial" w:cs="Arial"/>
          <w:b/>
          <w:sz w:val="24"/>
          <w:szCs w:val="24"/>
        </w:rPr>
        <w:t>. Notification of Conflict</w:t>
      </w:r>
      <w:r w:rsidR="009267F8">
        <w:rPr>
          <w:rFonts w:ascii="Arial" w:hAnsi="Arial" w:cs="Arial"/>
          <w:b/>
          <w:sz w:val="24"/>
          <w:szCs w:val="24"/>
        </w:rPr>
        <w:t>s</w:t>
      </w:r>
      <w:r w:rsidR="00E90936" w:rsidRPr="00E90936">
        <w:rPr>
          <w:rFonts w:ascii="Arial" w:hAnsi="Arial" w:cs="Arial"/>
          <w:b/>
          <w:sz w:val="24"/>
          <w:szCs w:val="24"/>
        </w:rPr>
        <w:t xml:space="preserve"> of Interest</w:t>
      </w:r>
    </w:p>
    <w:p w14:paraId="03227622" w14:textId="09D69D65" w:rsidR="00E90936" w:rsidRPr="00052108" w:rsidRDefault="00052108" w:rsidP="00DF74E6">
      <w:pPr>
        <w:spacing w:after="120" w:line="240" w:lineRule="auto"/>
        <w:rPr>
          <w:rFonts w:ascii="Arial" w:hAnsi="Arial" w:cs="Arial"/>
          <w:b/>
          <w:sz w:val="24"/>
          <w:szCs w:val="24"/>
        </w:rPr>
      </w:pPr>
      <w:r w:rsidRPr="00052108">
        <w:rPr>
          <w:rFonts w:ascii="Arial" w:hAnsi="Arial" w:cs="Arial"/>
          <w:b/>
          <w:sz w:val="24"/>
          <w:szCs w:val="24"/>
        </w:rPr>
        <w:t>2.1 Register of Interests</w:t>
      </w:r>
    </w:p>
    <w:p w14:paraId="13F5430F" w14:textId="242C381C" w:rsidR="00453DDE" w:rsidRDefault="00867377" w:rsidP="00DF74E6">
      <w:pPr>
        <w:spacing w:after="120" w:line="240" w:lineRule="auto"/>
        <w:rPr>
          <w:rFonts w:ascii="Arial" w:hAnsi="Arial" w:cs="Arial"/>
          <w:sz w:val="24"/>
          <w:szCs w:val="24"/>
        </w:rPr>
      </w:pPr>
      <w:r>
        <w:rPr>
          <w:rFonts w:ascii="Arial" w:hAnsi="Arial" w:cs="Arial"/>
          <w:sz w:val="24"/>
          <w:szCs w:val="24"/>
        </w:rPr>
        <w:t>Board members</w:t>
      </w:r>
      <w:r w:rsidR="00E571E6">
        <w:rPr>
          <w:rFonts w:ascii="Arial" w:hAnsi="Arial" w:cs="Arial"/>
          <w:sz w:val="24"/>
          <w:szCs w:val="24"/>
        </w:rPr>
        <w:t>/</w:t>
      </w:r>
      <w:r w:rsidR="00CB33EC">
        <w:rPr>
          <w:rFonts w:ascii="Arial" w:hAnsi="Arial" w:cs="Arial"/>
          <w:sz w:val="24"/>
          <w:szCs w:val="24"/>
        </w:rPr>
        <w:t xml:space="preserve">senior management </w:t>
      </w:r>
      <w:r w:rsidR="00E571E6">
        <w:rPr>
          <w:rFonts w:ascii="Arial" w:hAnsi="Arial" w:cs="Arial"/>
          <w:sz w:val="24"/>
          <w:szCs w:val="24"/>
        </w:rPr>
        <w:t xml:space="preserve">staff/other personnel are asked to complete a </w:t>
      </w:r>
      <w:r w:rsidR="00453DDE">
        <w:rPr>
          <w:rFonts w:ascii="Arial" w:hAnsi="Arial" w:cs="Arial"/>
          <w:sz w:val="24"/>
          <w:szCs w:val="24"/>
        </w:rPr>
        <w:t xml:space="preserve">Declaration </w:t>
      </w:r>
      <w:r w:rsidR="00E571E6">
        <w:rPr>
          <w:rFonts w:ascii="Arial" w:hAnsi="Arial" w:cs="Arial"/>
          <w:sz w:val="24"/>
          <w:szCs w:val="24"/>
        </w:rPr>
        <w:t xml:space="preserve">of </w:t>
      </w:r>
      <w:r>
        <w:rPr>
          <w:rFonts w:ascii="Arial" w:hAnsi="Arial" w:cs="Arial"/>
          <w:sz w:val="24"/>
          <w:szCs w:val="24"/>
        </w:rPr>
        <w:t xml:space="preserve">Related Party </w:t>
      </w:r>
      <w:r w:rsidR="00E571E6">
        <w:rPr>
          <w:rFonts w:ascii="Arial" w:hAnsi="Arial" w:cs="Arial"/>
          <w:sz w:val="24"/>
          <w:szCs w:val="24"/>
        </w:rPr>
        <w:t xml:space="preserve">Interests Form </w:t>
      </w:r>
      <w:r>
        <w:rPr>
          <w:rFonts w:ascii="Arial" w:hAnsi="Arial" w:cs="Arial"/>
          <w:sz w:val="24"/>
          <w:szCs w:val="24"/>
        </w:rPr>
        <w:t xml:space="preserve">when they </w:t>
      </w:r>
      <w:r w:rsidRPr="00867377">
        <w:rPr>
          <w:rFonts w:ascii="Arial" w:hAnsi="Arial" w:cs="Arial"/>
          <w:sz w:val="24"/>
          <w:szCs w:val="24"/>
        </w:rPr>
        <w:t xml:space="preserve">start and </w:t>
      </w:r>
      <w:r w:rsidR="00E571E6" w:rsidRPr="00867377">
        <w:rPr>
          <w:rFonts w:ascii="Arial" w:hAnsi="Arial" w:cs="Arial"/>
          <w:sz w:val="24"/>
          <w:szCs w:val="24"/>
        </w:rPr>
        <w:t>yearly</w:t>
      </w:r>
      <w:r>
        <w:rPr>
          <w:rFonts w:ascii="Arial" w:hAnsi="Arial" w:cs="Arial"/>
          <w:sz w:val="24"/>
          <w:szCs w:val="24"/>
        </w:rPr>
        <w:t xml:space="preserve"> </w:t>
      </w:r>
      <w:r w:rsidR="00453DDE">
        <w:rPr>
          <w:rFonts w:ascii="Arial" w:hAnsi="Arial" w:cs="Arial"/>
          <w:sz w:val="24"/>
          <w:szCs w:val="24"/>
        </w:rPr>
        <w:t>detailing any appointments and interests which could potentially give rise to direct or perceived conflicts of interest. Examples of such appointments are:</w:t>
      </w:r>
    </w:p>
    <w:p w14:paraId="431A63A0" w14:textId="7BEB4162" w:rsidR="00453DDE" w:rsidRDefault="00453DDE" w:rsidP="00DF74E6">
      <w:pPr>
        <w:pStyle w:val="ListParagraph"/>
        <w:numPr>
          <w:ilvl w:val="0"/>
          <w:numId w:val="17"/>
        </w:numPr>
        <w:spacing w:after="120" w:line="240" w:lineRule="auto"/>
        <w:rPr>
          <w:rFonts w:ascii="Arial" w:hAnsi="Arial" w:cs="Arial"/>
          <w:sz w:val="24"/>
          <w:szCs w:val="24"/>
        </w:rPr>
      </w:pPr>
      <w:r>
        <w:rPr>
          <w:rFonts w:ascii="Arial" w:hAnsi="Arial" w:cs="Arial"/>
          <w:sz w:val="24"/>
          <w:szCs w:val="24"/>
        </w:rPr>
        <w:t xml:space="preserve">Trusteeship, Directorship or acting as a member of the key management personnel of any organisation who </w:t>
      </w:r>
      <w:r w:rsidR="00867377">
        <w:rPr>
          <w:rFonts w:ascii="Arial" w:hAnsi="Arial" w:cs="Arial"/>
          <w:sz w:val="24"/>
          <w:szCs w:val="24"/>
        </w:rPr>
        <w:t>the Trust</w:t>
      </w:r>
      <w:r>
        <w:rPr>
          <w:rFonts w:ascii="Arial" w:hAnsi="Arial" w:cs="Arial"/>
          <w:sz w:val="24"/>
          <w:szCs w:val="24"/>
        </w:rPr>
        <w:t xml:space="preserve"> have a financial relationship with</w:t>
      </w:r>
    </w:p>
    <w:p w14:paraId="666CCE69" w14:textId="77777777" w:rsidR="00453DDE" w:rsidRPr="00867377" w:rsidRDefault="00453DDE" w:rsidP="00DF74E6">
      <w:pPr>
        <w:pStyle w:val="ListParagraph"/>
        <w:numPr>
          <w:ilvl w:val="0"/>
          <w:numId w:val="17"/>
        </w:numPr>
        <w:spacing w:after="120" w:line="240" w:lineRule="auto"/>
        <w:rPr>
          <w:rFonts w:ascii="Arial" w:hAnsi="Arial" w:cs="Arial"/>
          <w:sz w:val="24"/>
          <w:szCs w:val="24"/>
        </w:rPr>
      </w:pPr>
      <w:r w:rsidRPr="00867377">
        <w:rPr>
          <w:rFonts w:ascii="Arial" w:hAnsi="Arial" w:cs="Arial"/>
          <w:sz w:val="24"/>
          <w:szCs w:val="24"/>
        </w:rPr>
        <w:t>Principal employer and any significant subsidiary employers</w:t>
      </w:r>
    </w:p>
    <w:p w14:paraId="77377173" w14:textId="07D38496" w:rsidR="00453DDE" w:rsidRPr="00052108" w:rsidRDefault="00453DDE" w:rsidP="00DF74E6">
      <w:pPr>
        <w:pStyle w:val="ListParagraph"/>
        <w:numPr>
          <w:ilvl w:val="0"/>
          <w:numId w:val="17"/>
        </w:numPr>
        <w:spacing w:after="120" w:line="240" w:lineRule="auto"/>
        <w:rPr>
          <w:rFonts w:ascii="Arial" w:hAnsi="Arial" w:cs="Arial"/>
          <w:sz w:val="24"/>
          <w:szCs w:val="24"/>
        </w:rPr>
      </w:pPr>
      <w:r>
        <w:rPr>
          <w:rFonts w:ascii="Arial" w:hAnsi="Arial" w:cs="Arial"/>
          <w:sz w:val="24"/>
          <w:szCs w:val="24"/>
        </w:rPr>
        <w:lastRenderedPageBreak/>
        <w:t xml:space="preserve">Any other significant </w:t>
      </w:r>
      <w:r w:rsidR="00867377">
        <w:rPr>
          <w:rFonts w:ascii="Arial" w:hAnsi="Arial" w:cs="Arial"/>
          <w:sz w:val="24"/>
          <w:szCs w:val="24"/>
        </w:rPr>
        <w:t xml:space="preserve">executive or non-executive </w:t>
      </w:r>
      <w:r>
        <w:rPr>
          <w:rFonts w:ascii="Arial" w:hAnsi="Arial" w:cs="Arial"/>
          <w:sz w:val="24"/>
          <w:szCs w:val="24"/>
        </w:rPr>
        <w:t>positions</w:t>
      </w:r>
      <w:r w:rsidR="00867377">
        <w:rPr>
          <w:rFonts w:ascii="Arial" w:hAnsi="Arial" w:cs="Arial"/>
          <w:sz w:val="24"/>
          <w:szCs w:val="24"/>
        </w:rPr>
        <w:t xml:space="preserve"> or relationships</w:t>
      </w:r>
      <w:r>
        <w:rPr>
          <w:rFonts w:ascii="Arial" w:hAnsi="Arial" w:cs="Arial"/>
          <w:sz w:val="24"/>
          <w:szCs w:val="24"/>
        </w:rPr>
        <w:t>.</w:t>
      </w:r>
    </w:p>
    <w:p w14:paraId="1CD5E0A7" w14:textId="1B4F37F0" w:rsidR="00E571E6" w:rsidRDefault="00453DDE" w:rsidP="00DF74E6">
      <w:pPr>
        <w:spacing w:after="120" w:line="240" w:lineRule="auto"/>
        <w:rPr>
          <w:rFonts w:ascii="Arial" w:hAnsi="Arial" w:cs="Arial"/>
          <w:sz w:val="24"/>
          <w:szCs w:val="24"/>
        </w:rPr>
      </w:pPr>
      <w:r>
        <w:rPr>
          <w:rFonts w:ascii="Arial" w:hAnsi="Arial" w:cs="Arial"/>
          <w:sz w:val="24"/>
          <w:szCs w:val="24"/>
        </w:rPr>
        <w:t xml:space="preserve">The Declaration of </w:t>
      </w:r>
      <w:r w:rsidR="00867377">
        <w:rPr>
          <w:rFonts w:ascii="Arial" w:hAnsi="Arial" w:cs="Arial"/>
          <w:sz w:val="24"/>
          <w:szCs w:val="24"/>
        </w:rPr>
        <w:t xml:space="preserve">Related Party </w:t>
      </w:r>
      <w:r>
        <w:rPr>
          <w:rFonts w:ascii="Arial" w:hAnsi="Arial" w:cs="Arial"/>
          <w:sz w:val="24"/>
          <w:szCs w:val="24"/>
        </w:rPr>
        <w:t xml:space="preserve">Interest forms are collated </w:t>
      </w:r>
      <w:r w:rsidR="00867377">
        <w:rPr>
          <w:rFonts w:ascii="Arial" w:hAnsi="Arial" w:cs="Arial"/>
          <w:sz w:val="24"/>
          <w:szCs w:val="24"/>
        </w:rPr>
        <w:t xml:space="preserve">by the Chief Executive Officer </w:t>
      </w:r>
      <w:r>
        <w:rPr>
          <w:rFonts w:ascii="Arial" w:hAnsi="Arial" w:cs="Arial"/>
          <w:sz w:val="24"/>
          <w:szCs w:val="24"/>
        </w:rPr>
        <w:t xml:space="preserve">to </w:t>
      </w:r>
      <w:r w:rsidR="00867377">
        <w:rPr>
          <w:rFonts w:ascii="Arial" w:hAnsi="Arial" w:cs="Arial"/>
          <w:sz w:val="24"/>
          <w:szCs w:val="24"/>
        </w:rPr>
        <w:t xml:space="preserve">produce a Register of Interests. Any relevant interests are declared </w:t>
      </w:r>
      <w:r>
        <w:rPr>
          <w:rFonts w:ascii="Arial" w:hAnsi="Arial" w:cs="Arial"/>
          <w:sz w:val="24"/>
          <w:szCs w:val="24"/>
        </w:rPr>
        <w:t xml:space="preserve">at each </w:t>
      </w:r>
      <w:r w:rsidR="00867377">
        <w:rPr>
          <w:rFonts w:ascii="Arial" w:hAnsi="Arial" w:cs="Arial"/>
          <w:sz w:val="24"/>
          <w:szCs w:val="24"/>
        </w:rPr>
        <w:t>Board</w:t>
      </w:r>
      <w:r>
        <w:rPr>
          <w:rFonts w:ascii="Arial" w:hAnsi="Arial" w:cs="Arial"/>
          <w:sz w:val="24"/>
          <w:szCs w:val="24"/>
        </w:rPr>
        <w:t xml:space="preserve"> meeting</w:t>
      </w:r>
      <w:r w:rsidR="00867377">
        <w:rPr>
          <w:rFonts w:ascii="Arial" w:hAnsi="Arial" w:cs="Arial"/>
          <w:sz w:val="24"/>
          <w:szCs w:val="24"/>
        </w:rPr>
        <w:t>.</w:t>
      </w:r>
    </w:p>
    <w:p w14:paraId="2BE62E32" w14:textId="764CE1C6" w:rsidR="00453DDE" w:rsidRDefault="00453DDE" w:rsidP="00DF74E6">
      <w:pPr>
        <w:spacing w:after="120" w:line="240" w:lineRule="auto"/>
        <w:rPr>
          <w:rFonts w:ascii="Arial" w:hAnsi="Arial" w:cs="Arial"/>
          <w:sz w:val="24"/>
          <w:szCs w:val="24"/>
        </w:rPr>
      </w:pPr>
      <w:r>
        <w:rPr>
          <w:rFonts w:ascii="Arial" w:hAnsi="Arial" w:cs="Arial"/>
          <w:sz w:val="24"/>
          <w:szCs w:val="24"/>
        </w:rPr>
        <w:t xml:space="preserve">Any relevant information from the Register is also declared in the annual accounts as Related Party Transactions, as mentioned in Section 1. </w:t>
      </w:r>
      <w:r w:rsidR="00867377">
        <w:rPr>
          <w:rFonts w:ascii="Arial" w:hAnsi="Arial" w:cs="Arial"/>
          <w:sz w:val="24"/>
          <w:szCs w:val="24"/>
        </w:rPr>
        <w:t>Board member</w:t>
      </w:r>
      <w:r>
        <w:rPr>
          <w:rFonts w:ascii="Arial" w:hAnsi="Arial" w:cs="Arial"/>
          <w:sz w:val="24"/>
          <w:szCs w:val="24"/>
        </w:rPr>
        <w:t xml:space="preserve"> remuneration and expenses are reported in addition in the annual accounts, although </w:t>
      </w:r>
      <w:r w:rsidR="00867377">
        <w:rPr>
          <w:rFonts w:ascii="Arial" w:hAnsi="Arial" w:cs="Arial"/>
          <w:sz w:val="24"/>
          <w:szCs w:val="24"/>
        </w:rPr>
        <w:t>board members</w:t>
      </w:r>
      <w:r>
        <w:rPr>
          <w:rFonts w:ascii="Arial" w:hAnsi="Arial" w:cs="Arial"/>
          <w:sz w:val="24"/>
          <w:szCs w:val="24"/>
        </w:rPr>
        <w:t xml:space="preserve"> are not required to declare these under the Conflicts of Interest policy.</w:t>
      </w:r>
    </w:p>
    <w:p w14:paraId="54181A5E" w14:textId="2BF6E848" w:rsidR="00E571E6" w:rsidRPr="00453DDE" w:rsidRDefault="00453DDE" w:rsidP="00DF74E6">
      <w:pPr>
        <w:spacing w:after="120" w:line="240" w:lineRule="auto"/>
        <w:rPr>
          <w:rFonts w:ascii="Arial" w:hAnsi="Arial" w:cs="Arial"/>
          <w:b/>
          <w:sz w:val="24"/>
          <w:szCs w:val="24"/>
        </w:rPr>
      </w:pPr>
      <w:r w:rsidRPr="00453DDE">
        <w:rPr>
          <w:rFonts w:ascii="Arial" w:hAnsi="Arial" w:cs="Arial"/>
          <w:b/>
          <w:sz w:val="24"/>
          <w:szCs w:val="24"/>
        </w:rPr>
        <w:t xml:space="preserve">2.2 </w:t>
      </w:r>
      <w:r w:rsidR="007C2CFB">
        <w:rPr>
          <w:rFonts w:ascii="Arial" w:hAnsi="Arial" w:cs="Arial"/>
          <w:b/>
          <w:sz w:val="24"/>
          <w:szCs w:val="24"/>
        </w:rPr>
        <w:t>Additional</w:t>
      </w:r>
      <w:r w:rsidRPr="00453DDE">
        <w:rPr>
          <w:rFonts w:ascii="Arial" w:hAnsi="Arial" w:cs="Arial"/>
          <w:b/>
          <w:sz w:val="24"/>
          <w:szCs w:val="24"/>
        </w:rPr>
        <w:t xml:space="preserve"> Potential Conflicts</w:t>
      </w:r>
    </w:p>
    <w:p w14:paraId="544EBD6A" w14:textId="4F44152D" w:rsidR="00461B0A" w:rsidRDefault="00453DDE" w:rsidP="00DF74E6">
      <w:pPr>
        <w:spacing w:after="120" w:line="240" w:lineRule="auto"/>
        <w:rPr>
          <w:rFonts w:ascii="Arial" w:hAnsi="Arial" w:cs="Arial"/>
          <w:sz w:val="24"/>
          <w:szCs w:val="24"/>
        </w:rPr>
      </w:pPr>
      <w:r>
        <w:rPr>
          <w:rFonts w:ascii="Arial" w:hAnsi="Arial" w:cs="Arial"/>
          <w:sz w:val="24"/>
          <w:szCs w:val="24"/>
        </w:rPr>
        <w:t xml:space="preserve">Conversations or decisions may arise </w:t>
      </w:r>
      <w:r w:rsidR="007C2CFB">
        <w:rPr>
          <w:rFonts w:ascii="Arial" w:hAnsi="Arial" w:cs="Arial"/>
          <w:sz w:val="24"/>
          <w:szCs w:val="24"/>
        </w:rPr>
        <w:t xml:space="preserve">involving interests which have not previously declared. As soon as a </w:t>
      </w:r>
      <w:r w:rsidR="00867377">
        <w:rPr>
          <w:rFonts w:ascii="Arial" w:hAnsi="Arial" w:cs="Arial"/>
          <w:sz w:val="24"/>
          <w:szCs w:val="24"/>
        </w:rPr>
        <w:t>board</w:t>
      </w:r>
      <w:r w:rsidR="007C2CFB">
        <w:rPr>
          <w:rFonts w:ascii="Arial" w:hAnsi="Arial" w:cs="Arial"/>
          <w:sz w:val="24"/>
          <w:szCs w:val="24"/>
        </w:rPr>
        <w:t>/staff member is aware of a potential conflict, they should declare it to the Chief Executive Officer or the meeting’s Chairperson (in advance of the conversation or decision where possible).</w:t>
      </w:r>
    </w:p>
    <w:p w14:paraId="1040B113" w14:textId="77777777" w:rsidR="00E571E6" w:rsidRDefault="00E571E6" w:rsidP="00DF74E6">
      <w:pPr>
        <w:spacing w:after="120" w:line="240" w:lineRule="auto"/>
        <w:rPr>
          <w:rFonts w:ascii="Arial" w:hAnsi="Arial" w:cs="Arial"/>
          <w:sz w:val="24"/>
          <w:szCs w:val="24"/>
        </w:rPr>
      </w:pPr>
    </w:p>
    <w:p w14:paraId="0F5D7B71" w14:textId="7EB429CF" w:rsidR="007C2CFB" w:rsidRPr="007C2CFB" w:rsidRDefault="007C2CFB" w:rsidP="00DF74E6">
      <w:pPr>
        <w:spacing w:after="120" w:line="240" w:lineRule="auto"/>
        <w:rPr>
          <w:rFonts w:ascii="Arial" w:hAnsi="Arial" w:cs="Arial"/>
          <w:b/>
          <w:sz w:val="24"/>
          <w:szCs w:val="24"/>
        </w:rPr>
      </w:pPr>
      <w:r w:rsidRPr="007C2CFB">
        <w:rPr>
          <w:rFonts w:ascii="Arial" w:hAnsi="Arial" w:cs="Arial"/>
          <w:b/>
          <w:sz w:val="24"/>
          <w:szCs w:val="24"/>
        </w:rPr>
        <w:t xml:space="preserve">3. Protocol for Managing a </w:t>
      </w:r>
      <w:r>
        <w:rPr>
          <w:rFonts w:ascii="Arial" w:hAnsi="Arial" w:cs="Arial"/>
          <w:b/>
          <w:sz w:val="24"/>
          <w:szCs w:val="24"/>
        </w:rPr>
        <w:t xml:space="preserve">Situation Involving a </w:t>
      </w:r>
      <w:r w:rsidRPr="007C2CFB">
        <w:rPr>
          <w:rFonts w:ascii="Arial" w:hAnsi="Arial" w:cs="Arial"/>
          <w:b/>
          <w:sz w:val="24"/>
          <w:szCs w:val="24"/>
        </w:rPr>
        <w:t>Conflict of Interest</w:t>
      </w:r>
    </w:p>
    <w:p w14:paraId="10555D5E" w14:textId="71BF5060" w:rsidR="007C2CFB" w:rsidRDefault="00867377" w:rsidP="00DF74E6">
      <w:pPr>
        <w:pStyle w:val="ListParagraph"/>
        <w:numPr>
          <w:ilvl w:val="0"/>
          <w:numId w:val="20"/>
        </w:numPr>
        <w:spacing w:after="120" w:line="240" w:lineRule="auto"/>
        <w:rPr>
          <w:rFonts w:ascii="Arial" w:hAnsi="Arial" w:cs="Arial"/>
          <w:sz w:val="24"/>
          <w:szCs w:val="24"/>
        </w:rPr>
      </w:pPr>
      <w:r>
        <w:rPr>
          <w:rFonts w:ascii="Arial" w:hAnsi="Arial" w:cs="Arial"/>
          <w:sz w:val="24"/>
          <w:szCs w:val="24"/>
        </w:rPr>
        <w:t>Board</w:t>
      </w:r>
      <w:r w:rsidR="007C2CFB">
        <w:rPr>
          <w:rFonts w:ascii="Arial" w:hAnsi="Arial" w:cs="Arial"/>
          <w:sz w:val="24"/>
          <w:szCs w:val="24"/>
        </w:rPr>
        <w:t>/Staff member declares their conflict of interest</w:t>
      </w:r>
      <w:r w:rsidR="00EF6CF7">
        <w:rPr>
          <w:rFonts w:ascii="Arial" w:hAnsi="Arial" w:cs="Arial"/>
          <w:sz w:val="24"/>
          <w:szCs w:val="24"/>
        </w:rPr>
        <w:t xml:space="preserve"> and it is recorded</w:t>
      </w:r>
    </w:p>
    <w:p w14:paraId="456D5C82" w14:textId="40A53592" w:rsidR="007C2CFB" w:rsidRDefault="00867377" w:rsidP="00DF74E6">
      <w:pPr>
        <w:pStyle w:val="ListParagraph"/>
        <w:numPr>
          <w:ilvl w:val="0"/>
          <w:numId w:val="20"/>
        </w:numPr>
        <w:spacing w:after="120" w:line="240" w:lineRule="auto"/>
        <w:rPr>
          <w:rFonts w:ascii="Arial" w:hAnsi="Arial" w:cs="Arial"/>
          <w:sz w:val="24"/>
          <w:szCs w:val="24"/>
        </w:rPr>
      </w:pPr>
      <w:r>
        <w:rPr>
          <w:rFonts w:ascii="Arial" w:hAnsi="Arial" w:cs="Arial"/>
          <w:sz w:val="24"/>
          <w:szCs w:val="24"/>
        </w:rPr>
        <w:t>Board</w:t>
      </w:r>
      <w:r w:rsidR="007C2CFB">
        <w:rPr>
          <w:rFonts w:ascii="Arial" w:hAnsi="Arial" w:cs="Arial"/>
          <w:sz w:val="24"/>
          <w:szCs w:val="24"/>
        </w:rPr>
        <w:t xml:space="preserve">/Staff member is excluded from receiving information or papers related to the interest, </w:t>
      </w:r>
      <w:proofErr w:type="spellStart"/>
      <w:r w:rsidR="007C2CFB">
        <w:rPr>
          <w:rFonts w:ascii="Arial" w:hAnsi="Arial" w:cs="Arial"/>
          <w:sz w:val="24"/>
          <w:szCs w:val="24"/>
        </w:rPr>
        <w:t>eg</w:t>
      </w:r>
      <w:proofErr w:type="spellEnd"/>
      <w:r w:rsidR="007C2CFB">
        <w:rPr>
          <w:rFonts w:ascii="Arial" w:hAnsi="Arial" w:cs="Arial"/>
          <w:sz w:val="24"/>
          <w:szCs w:val="24"/>
        </w:rPr>
        <w:t xml:space="preserve"> grant application from the relevant organisation</w:t>
      </w:r>
    </w:p>
    <w:p w14:paraId="1C48748E" w14:textId="5973DC0D" w:rsidR="007C2CFB" w:rsidRDefault="00867377" w:rsidP="00DF74E6">
      <w:pPr>
        <w:pStyle w:val="ListParagraph"/>
        <w:numPr>
          <w:ilvl w:val="0"/>
          <w:numId w:val="20"/>
        </w:numPr>
        <w:spacing w:after="120" w:line="240" w:lineRule="auto"/>
        <w:rPr>
          <w:rFonts w:ascii="Arial" w:hAnsi="Arial" w:cs="Arial"/>
          <w:sz w:val="24"/>
          <w:szCs w:val="24"/>
        </w:rPr>
      </w:pPr>
      <w:r>
        <w:rPr>
          <w:rFonts w:ascii="Arial" w:hAnsi="Arial" w:cs="Arial"/>
          <w:sz w:val="24"/>
          <w:szCs w:val="24"/>
        </w:rPr>
        <w:t>Board</w:t>
      </w:r>
      <w:r w:rsidR="007C2CFB">
        <w:rPr>
          <w:rFonts w:ascii="Arial" w:hAnsi="Arial" w:cs="Arial"/>
          <w:sz w:val="24"/>
          <w:szCs w:val="24"/>
        </w:rPr>
        <w:t xml:space="preserve">/Staff member </w:t>
      </w:r>
      <w:r w:rsidR="00913F39">
        <w:rPr>
          <w:rFonts w:ascii="Arial" w:hAnsi="Arial" w:cs="Arial"/>
          <w:sz w:val="24"/>
          <w:szCs w:val="24"/>
        </w:rPr>
        <w:t>does not take part in any discussion or decision about the interest (leaving the room or phone call if necessary)</w:t>
      </w:r>
    </w:p>
    <w:p w14:paraId="2DB8C790" w14:textId="69D1D17B" w:rsidR="00913F39" w:rsidRDefault="00867377" w:rsidP="00DF74E6">
      <w:pPr>
        <w:pStyle w:val="ListParagraph"/>
        <w:numPr>
          <w:ilvl w:val="0"/>
          <w:numId w:val="20"/>
        </w:numPr>
        <w:spacing w:after="120" w:line="240" w:lineRule="auto"/>
        <w:rPr>
          <w:rFonts w:ascii="Arial" w:hAnsi="Arial" w:cs="Arial"/>
          <w:sz w:val="24"/>
          <w:szCs w:val="24"/>
        </w:rPr>
      </w:pPr>
      <w:r>
        <w:rPr>
          <w:rFonts w:ascii="Arial" w:hAnsi="Arial" w:cs="Arial"/>
          <w:sz w:val="24"/>
          <w:szCs w:val="24"/>
        </w:rPr>
        <w:t>Board</w:t>
      </w:r>
      <w:r w:rsidR="00913F39">
        <w:rPr>
          <w:rFonts w:ascii="Arial" w:hAnsi="Arial" w:cs="Arial"/>
          <w:sz w:val="24"/>
          <w:szCs w:val="24"/>
        </w:rPr>
        <w:t>/Staff member does not attempt to influence or enquire into any decisions made</w:t>
      </w:r>
    </w:p>
    <w:p w14:paraId="718E8844" w14:textId="0183D286" w:rsidR="00913F39" w:rsidRDefault="00913F39" w:rsidP="00DF74E6">
      <w:pPr>
        <w:pStyle w:val="ListParagraph"/>
        <w:numPr>
          <w:ilvl w:val="0"/>
          <w:numId w:val="20"/>
        </w:numPr>
        <w:spacing w:after="120" w:line="240" w:lineRule="auto"/>
        <w:rPr>
          <w:rFonts w:ascii="Arial" w:hAnsi="Arial" w:cs="Arial"/>
          <w:sz w:val="24"/>
          <w:szCs w:val="24"/>
        </w:rPr>
      </w:pPr>
      <w:r>
        <w:rPr>
          <w:rFonts w:ascii="Arial" w:hAnsi="Arial" w:cs="Arial"/>
          <w:sz w:val="24"/>
          <w:szCs w:val="24"/>
        </w:rPr>
        <w:t>If necessary (for example if the grant was awarded), the conflict of interest is recorded in the annual accounts as a Related Party Transaction</w:t>
      </w:r>
    </w:p>
    <w:p w14:paraId="54B6BD2A" w14:textId="310645B4" w:rsidR="00913F39" w:rsidRPr="007C2CFB" w:rsidRDefault="00867377" w:rsidP="00DF74E6">
      <w:pPr>
        <w:pStyle w:val="ListParagraph"/>
        <w:numPr>
          <w:ilvl w:val="0"/>
          <w:numId w:val="20"/>
        </w:numPr>
        <w:spacing w:after="120" w:line="240" w:lineRule="auto"/>
        <w:rPr>
          <w:rFonts w:ascii="Arial" w:hAnsi="Arial" w:cs="Arial"/>
          <w:sz w:val="24"/>
          <w:szCs w:val="24"/>
        </w:rPr>
      </w:pPr>
      <w:r>
        <w:rPr>
          <w:rFonts w:ascii="Arial" w:hAnsi="Arial" w:cs="Arial"/>
          <w:sz w:val="24"/>
          <w:szCs w:val="24"/>
        </w:rPr>
        <w:t>Board</w:t>
      </w:r>
      <w:r w:rsidR="00913F39">
        <w:rPr>
          <w:rFonts w:ascii="Arial" w:hAnsi="Arial" w:cs="Arial"/>
          <w:sz w:val="24"/>
          <w:szCs w:val="24"/>
        </w:rPr>
        <w:t>/Staff member continues to be excluded from discussions, decisions or reports about the interest.</w:t>
      </w:r>
    </w:p>
    <w:p w14:paraId="35EBA548" w14:textId="77777777" w:rsidR="007C2CFB" w:rsidRDefault="007C2CFB" w:rsidP="00DF74E6">
      <w:pPr>
        <w:spacing w:after="120" w:line="240" w:lineRule="auto"/>
        <w:rPr>
          <w:rFonts w:ascii="Arial" w:hAnsi="Arial" w:cs="Arial"/>
          <w:sz w:val="24"/>
          <w:szCs w:val="24"/>
        </w:rPr>
      </w:pPr>
    </w:p>
    <w:p w14:paraId="6BC5735C" w14:textId="2142EB37" w:rsidR="00461B0A" w:rsidRPr="00052108" w:rsidRDefault="007C2CFB" w:rsidP="00DF74E6">
      <w:pPr>
        <w:spacing w:after="120" w:line="240" w:lineRule="auto"/>
        <w:rPr>
          <w:rFonts w:ascii="Arial" w:hAnsi="Arial" w:cs="Arial"/>
          <w:b/>
          <w:sz w:val="24"/>
          <w:szCs w:val="24"/>
        </w:rPr>
      </w:pPr>
      <w:r>
        <w:rPr>
          <w:rFonts w:ascii="Arial" w:hAnsi="Arial" w:cs="Arial"/>
          <w:b/>
          <w:sz w:val="24"/>
          <w:szCs w:val="24"/>
        </w:rPr>
        <w:t>4</w:t>
      </w:r>
      <w:r w:rsidR="00052108" w:rsidRPr="00052108">
        <w:rPr>
          <w:rFonts w:ascii="Arial" w:hAnsi="Arial" w:cs="Arial"/>
          <w:b/>
          <w:sz w:val="24"/>
          <w:szCs w:val="24"/>
        </w:rPr>
        <w:t>. Common Interests</w:t>
      </w:r>
    </w:p>
    <w:p w14:paraId="10E777D3" w14:textId="1F797830" w:rsidR="00461B0A" w:rsidRDefault="00867377" w:rsidP="00DF74E6">
      <w:pPr>
        <w:spacing w:after="120" w:line="240" w:lineRule="auto"/>
        <w:rPr>
          <w:rFonts w:ascii="Arial" w:hAnsi="Arial" w:cs="Arial"/>
          <w:sz w:val="24"/>
          <w:szCs w:val="24"/>
        </w:rPr>
      </w:pPr>
      <w:r>
        <w:rPr>
          <w:rFonts w:ascii="Arial" w:hAnsi="Arial" w:cs="Arial"/>
          <w:sz w:val="24"/>
          <w:szCs w:val="24"/>
        </w:rPr>
        <w:t>Board members</w:t>
      </w:r>
      <w:r w:rsidR="00052108">
        <w:rPr>
          <w:rFonts w:ascii="Arial" w:hAnsi="Arial" w:cs="Arial"/>
          <w:sz w:val="24"/>
          <w:szCs w:val="24"/>
        </w:rPr>
        <w:t xml:space="preserve"> and staff will invariably share many common interests with the Trust in other organisations. Unlike a conflict of interest, a common interest does not need to be declared. For example</w:t>
      </w:r>
      <w:r w:rsidR="00E571E6">
        <w:rPr>
          <w:rFonts w:ascii="Arial" w:hAnsi="Arial" w:cs="Arial"/>
          <w:sz w:val="24"/>
          <w:szCs w:val="24"/>
        </w:rPr>
        <w:t>, being a member (with no individual authority) of an organisation rather than being part of its key management personnel would not be a conflict of interest.</w:t>
      </w:r>
    </w:p>
    <w:p w14:paraId="1AECA69B" w14:textId="77777777" w:rsidR="00461B0A" w:rsidRDefault="00461B0A" w:rsidP="00DF74E6">
      <w:pPr>
        <w:spacing w:after="120" w:line="240" w:lineRule="auto"/>
        <w:rPr>
          <w:rFonts w:ascii="Arial" w:hAnsi="Arial" w:cs="Arial"/>
          <w:sz w:val="24"/>
          <w:szCs w:val="24"/>
        </w:rPr>
      </w:pPr>
    </w:p>
    <w:p w14:paraId="6AA4D8AF" w14:textId="77777777" w:rsidR="00E571E6" w:rsidRDefault="00E571E6" w:rsidP="00DF74E6">
      <w:pPr>
        <w:spacing w:after="120" w:line="240" w:lineRule="auto"/>
        <w:rPr>
          <w:rFonts w:ascii="Arial" w:hAnsi="Arial" w:cs="Arial"/>
          <w:sz w:val="24"/>
          <w:szCs w:val="24"/>
        </w:rPr>
      </w:pPr>
    </w:p>
    <w:p w14:paraId="245DFF86" w14:textId="77777777" w:rsidR="00F51405" w:rsidRDefault="00F51405" w:rsidP="00DF74E6">
      <w:pPr>
        <w:spacing w:after="120" w:line="240" w:lineRule="auto"/>
        <w:rPr>
          <w:rFonts w:ascii="Arial" w:hAnsi="Arial" w:cs="Arial"/>
          <w:sz w:val="24"/>
          <w:szCs w:val="24"/>
        </w:rPr>
      </w:pPr>
    </w:p>
    <w:p w14:paraId="4DAECAB9" w14:textId="77777777" w:rsidR="00F51405" w:rsidRDefault="00F51405" w:rsidP="00DF74E6">
      <w:pPr>
        <w:spacing w:after="120" w:line="240" w:lineRule="auto"/>
        <w:rPr>
          <w:rFonts w:ascii="Arial" w:hAnsi="Arial" w:cs="Arial"/>
          <w:sz w:val="24"/>
          <w:szCs w:val="24"/>
        </w:rPr>
        <w:sectPr w:rsidR="00F51405" w:rsidSect="00F51405">
          <w:headerReference w:type="default" r:id="rId11"/>
          <w:footerReference w:type="default" r:id="rId12"/>
          <w:headerReference w:type="first" r:id="rId13"/>
          <w:footerReference w:type="first" r:id="rId14"/>
          <w:pgSz w:w="11906" w:h="16838"/>
          <w:pgMar w:top="1418" w:right="1440" w:bottom="1276" w:left="1440" w:header="708" w:footer="708" w:gutter="0"/>
          <w:pgNumType w:start="1"/>
          <w:cols w:space="708"/>
          <w:titlePg/>
          <w:docGrid w:linePitch="360"/>
        </w:sectPr>
      </w:pPr>
    </w:p>
    <w:p w14:paraId="0039E7F7" w14:textId="77777777" w:rsidR="00867377" w:rsidRPr="00867377" w:rsidRDefault="00867377" w:rsidP="00DF74E6">
      <w:pPr>
        <w:spacing w:after="120" w:line="240" w:lineRule="auto"/>
        <w:jc w:val="center"/>
        <w:rPr>
          <w:rFonts w:ascii="Arial" w:hAnsi="Arial" w:cs="Arial"/>
          <w:b/>
          <w:caps/>
          <w:sz w:val="24"/>
          <w:szCs w:val="24"/>
        </w:rPr>
      </w:pPr>
      <w:r w:rsidRPr="00867377">
        <w:rPr>
          <w:rFonts w:ascii="Arial" w:hAnsi="Arial" w:cs="Arial"/>
          <w:b/>
          <w:caps/>
          <w:sz w:val="24"/>
          <w:szCs w:val="24"/>
        </w:rPr>
        <w:lastRenderedPageBreak/>
        <w:t>Smallwood Trust</w:t>
      </w:r>
    </w:p>
    <w:p w14:paraId="4A12218C" w14:textId="77777777" w:rsidR="00867377" w:rsidRDefault="00867377" w:rsidP="00DF74E6">
      <w:pPr>
        <w:spacing w:after="0" w:line="240" w:lineRule="auto"/>
        <w:jc w:val="center"/>
        <w:rPr>
          <w:rFonts w:ascii="Arial" w:hAnsi="Arial" w:cs="Arial"/>
          <w:b/>
          <w:caps/>
          <w:sz w:val="24"/>
          <w:szCs w:val="24"/>
        </w:rPr>
      </w:pPr>
      <w:r w:rsidRPr="00867377">
        <w:rPr>
          <w:rFonts w:ascii="Arial" w:hAnsi="Arial" w:cs="Arial"/>
          <w:b/>
          <w:caps/>
          <w:sz w:val="24"/>
          <w:szCs w:val="24"/>
        </w:rPr>
        <w:t xml:space="preserve">Declaration of Related Party Interests </w:t>
      </w:r>
    </w:p>
    <w:p w14:paraId="4884A0A2" w14:textId="349DCF3A" w:rsidR="00867377" w:rsidRPr="00867377" w:rsidRDefault="00867377" w:rsidP="00DF74E6">
      <w:pPr>
        <w:spacing w:after="120" w:line="240" w:lineRule="auto"/>
        <w:jc w:val="center"/>
        <w:rPr>
          <w:rFonts w:ascii="Arial" w:hAnsi="Arial" w:cs="Arial"/>
          <w:b/>
          <w:caps/>
        </w:rPr>
      </w:pPr>
      <w:r w:rsidRPr="00867377">
        <w:rPr>
          <w:rFonts w:ascii="Arial" w:hAnsi="Arial" w:cs="Arial"/>
          <w:b/>
          <w:caps/>
        </w:rPr>
        <w:t>and fit and proper status</w:t>
      </w:r>
    </w:p>
    <w:p w14:paraId="568364B9" w14:textId="41671083" w:rsidR="00867377" w:rsidRPr="00867377" w:rsidRDefault="00867377" w:rsidP="00DF74E6">
      <w:pPr>
        <w:spacing w:after="120" w:line="240" w:lineRule="auto"/>
        <w:rPr>
          <w:rFonts w:ascii="Arial" w:hAnsi="Arial" w:cs="Arial"/>
          <w:i/>
        </w:rPr>
      </w:pPr>
      <w:r w:rsidRPr="00867377">
        <w:rPr>
          <w:rFonts w:ascii="Arial" w:hAnsi="Arial" w:cs="Arial"/>
          <w:i/>
        </w:rPr>
        <w:t xml:space="preserve">Disclosures in relation to related party transactions will be completed by all the </w:t>
      </w:r>
      <w:r w:rsidR="00DF74E6">
        <w:rPr>
          <w:rFonts w:ascii="Arial" w:hAnsi="Arial" w:cs="Arial"/>
          <w:i/>
        </w:rPr>
        <w:t>Board</w:t>
      </w:r>
      <w:r w:rsidRPr="00867377">
        <w:rPr>
          <w:rFonts w:ascii="Arial" w:hAnsi="Arial" w:cs="Arial"/>
          <w:i/>
        </w:rPr>
        <w:t xml:space="preserve"> and Senior Management of the Smallwood Trust for the financial year ended </w:t>
      </w:r>
      <w:r w:rsidR="00DF74E6">
        <w:rPr>
          <w:rFonts w:ascii="Arial" w:hAnsi="Arial" w:cs="Arial"/>
          <w:i/>
        </w:rPr>
        <w:t>…………………</w:t>
      </w:r>
      <w:r w:rsidRPr="00867377">
        <w:rPr>
          <w:rFonts w:ascii="Arial" w:hAnsi="Arial" w:cs="Arial"/>
          <w:i/>
        </w:rPr>
        <w:t xml:space="preserve"> and will be filed in the Register of Business Interests. For the purposes of related party transactions and conflicts of interest, “Senior Management” means all those individuals to whom the Trustees have delegated significant responsibility for the </w:t>
      </w:r>
      <w:proofErr w:type="gramStart"/>
      <w:r w:rsidRPr="00867377">
        <w:rPr>
          <w:rFonts w:ascii="Arial" w:hAnsi="Arial" w:cs="Arial"/>
          <w:i/>
        </w:rPr>
        <w:t>day to day</w:t>
      </w:r>
      <w:proofErr w:type="gramEnd"/>
      <w:r w:rsidRPr="00867377">
        <w:rPr>
          <w:rFonts w:ascii="Arial" w:hAnsi="Arial" w:cs="Arial"/>
          <w:i/>
        </w:rPr>
        <w:t xml:space="preserve"> administration of the charity. For the purposes of the automatic disqualification rules, “Senior Management” is limited to the Chief Executive (or equivalent) and the Finance Director (or equivalent).</w:t>
      </w:r>
    </w:p>
    <w:p w14:paraId="09BBDE5C" w14:textId="77777777" w:rsidR="00867377" w:rsidRPr="00867377" w:rsidRDefault="00867377" w:rsidP="00DF74E6">
      <w:pPr>
        <w:spacing w:after="120" w:line="240" w:lineRule="auto"/>
        <w:rPr>
          <w:rFonts w:ascii="Arial" w:hAnsi="Arial" w:cs="Arial"/>
        </w:rPr>
      </w:pPr>
    </w:p>
    <w:p w14:paraId="074E1809" w14:textId="77777777" w:rsidR="00867377" w:rsidRPr="00DF74E6" w:rsidRDefault="00867377" w:rsidP="00DF74E6">
      <w:pPr>
        <w:spacing w:after="120" w:line="240" w:lineRule="auto"/>
        <w:rPr>
          <w:rFonts w:ascii="Arial" w:hAnsi="Arial" w:cs="Arial"/>
          <w:i/>
        </w:rPr>
      </w:pPr>
      <w:r w:rsidRPr="00DF74E6">
        <w:rPr>
          <w:rFonts w:ascii="Arial" w:hAnsi="Arial" w:cs="Arial"/>
          <w:i/>
        </w:rPr>
        <w:t>Please see Appendix 1 for the definition of related parties.</w:t>
      </w:r>
    </w:p>
    <w:p w14:paraId="53A9C750" w14:textId="77777777" w:rsidR="00867377" w:rsidRPr="00DF74E6" w:rsidRDefault="00867377" w:rsidP="00DF74E6">
      <w:pPr>
        <w:pStyle w:val="ListParagraph"/>
        <w:numPr>
          <w:ilvl w:val="0"/>
          <w:numId w:val="22"/>
        </w:numPr>
        <w:spacing w:after="120" w:line="240" w:lineRule="auto"/>
        <w:ind w:left="426" w:hanging="426"/>
        <w:rPr>
          <w:rFonts w:ascii="Arial" w:hAnsi="Arial" w:cs="Arial"/>
          <w:b/>
        </w:rPr>
      </w:pPr>
      <w:r w:rsidRPr="00DF74E6">
        <w:rPr>
          <w:rFonts w:ascii="Arial" w:hAnsi="Arial" w:cs="Arial"/>
          <w:b/>
        </w:rPr>
        <w:t>I list below the names of my close family and I wish to declare the following business dealings or other financial transactions (including donations to the charity) they have had with the Smallwood Trust.</w:t>
      </w:r>
    </w:p>
    <w:p w14:paraId="25CF59F8" w14:textId="77777777" w:rsidR="00867377" w:rsidRPr="00DF74E6" w:rsidRDefault="00867377" w:rsidP="00DF74E6">
      <w:pPr>
        <w:spacing w:after="0" w:line="240" w:lineRule="auto"/>
        <w:rPr>
          <w:rFonts w:ascii="Arial" w:hAnsi="Arial" w:cs="Arial"/>
          <w:i/>
        </w:rPr>
      </w:pPr>
      <w:r w:rsidRPr="00DF74E6">
        <w:rPr>
          <w:rFonts w:ascii="Arial" w:hAnsi="Arial" w:cs="Arial"/>
          <w:i/>
        </w:rPr>
        <w:t xml:space="preserve">Column A – list your close family – even if there have been no relevant transactions </w:t>
      </w:r>
    </w:p>
    <w:p w14:paraId="1EBB4681" w14:textId="77777777" w:rsidR="00867377" w:rsidRPr="00DF74E6" w:rsidRDefault="00867377" w:rsidP="00DF74E6">
      <w:pPr>
        <w:spacing w:after="0" w:line="240" w:lineRule="auto"/>
        <w:rPr>
          <w:rFonts w:ascii="Arial" w:hAnsi="Arial" w:cs="Arial"/>
          <w:i/>
        </w:rPr>
      </w:pPr>
      <w:r w:rsidRPr="00DF74E6">
        <w:rPr>
          <w:rFonts w:ascii="Arial" w:hAnsi="Arial" w:cs="Arial"/>
          <w:i/>
        </w:rPr>
        <w:t>Column B – list their relationship with you</w:t>
      </w:r>
    </w:p>
    <w:p w14:paraId="118C7A50" w14:textId="77777777" w:rsidR="00867377" w:rsidRPr="00DF74E6" w:rsidRDefault="00867377" w:rsidP="00DF74E6">
      <w:pPr>
        <w:spacing w:after="120" w:line="240" w:lineRule="auto"/>
        <w:rPr>
          <w:rFonts w:ascii="Arial" w:hAnsi="Arial" w:cs="Arial"/>
          <w:i/>
        </w:rPr>
      </w:pPr>
      <w:r w:rsidRPr="00DF74E6">
        <w:rPr>
          <w:rFonts w:ascii="Arial" w:hAnsi="Arial" w:cs="Arial"/>
          <w:i/>
        </w:rPr>
        <w:t xml:space="preserve">Column C – list any relevant transactions that have taken place (related party transactions are usually considered to be material by nature so there is </w:t>
      </w:r>
      <w:proofErr w:type="gramStart"/>
      <w:r w:rsidRPr="00DF74E6">
        <w:rPr>
          <w:rFonts w:ascii="Arial" w:hAnsi="Arial" w:cs="Arial"/>
          <w:i/>
        </w:rPr>
        <w:t>no</w:t>
      </w:r>
      <w:proofErr w:type="gramEnd"/>
      <w:r w:rsidRPr="00DF74E6">
        <w:rPr>
          <w:rFonts w:ascii="Arial" w:hAnsi="Arial" w:cs="Arial"/>
          <w:i/>
        </w:rPr>
        <w:t xml:space="preserve"> de minimis for disclosure)</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2693"/>
        <w:gridCol w:w="3685"/>
      </w:tblGrid>
      <w:tr w:rsidR="00867377" w:rsidRPr="00867377" w14:paraId="21FB9651" w14:textId="77777777" w:rsidTr="00047E74">
        <w:tc>
          <w:tcPr>
            <w:tcW w:w="2802" w:type="dxa"/>
            <w:tcBorders>
              <w:top w:val="single" w:sz="4" w:space="0" w:color="000000"/>
              <w:left w:val="single" w:sz="4" w:space="0" w:color="000000"/>
              <w:bottom w:val="single" w:sz="4" w:space="0" w:color="000000"/>
              <w:right w:val="single" w:sz="4" w:space="0" w:color="000000"/>
            </w:tcBorders>
            <w:hideMark/>
          </w:tcPr>
          <w:p w14:paraId="22F89E64" w14:textId="77777777" w:rsidR="00867377" w:rsidRPr="00867377" w:rsidRDefault="00867377" w:rsidP="00DF74E6">
            <w:pPr>
              <w:pStyle w:val="Default"/>
              <w:jc w:val="both"/>
              <w:rPr>
                <w:b/>
              </w:rPr>
            </w:pPr>
            <w:r w:rsidRPr="00867377">
              <w:rPr>
                <w:b/>
              </w:rPr>
              <w:t>A</w:t>
            </w:r>
          </w:p>
          <w:p w14:paraId="36E11E0C" w14:textId="77777777" w:rsidR="00867377" w:rsidRPr="00867377" w:rsidRDefault="00867377" w:rsidP="00DF74E6">
            <w:pPr>
              <w:pStyle w:val="Default"/>
              <w:jc w:val="both"/>
              <w:rPr>
                <w:b/>
              </w:rPr>
            </w:pPr>
            <w:r w:rsidRPr="00867377">
              <w:rPr>
                <w:b/>
              </w:rPr>
              <w:t xml:space="preserve">Name of close family member </w:t>
            </w:r>
          </w:p>
        </w:tc>
        <w:tc>
          <w:tcPr>
            <w:tcW w:w="2693" w:type="dxa"/>
            <w:tcBorders>
              <w:top w:val="single" w:sz="4" w:space="0" w:color="000000"/>
              <w:left w:val="single" w:sz="4" w:space="0" w:color="000000"/>
              <w:bottom w:val="single" w:sz="4" w:space="0" w:color="000000"/>
              <w:right w:val="single" w:sz="4" w:space="0" w:color="000000"/>
            </w:tcBorders>
            <w:hideMark/>
          </w:tcPr>
          <w:p w14:paraId="754A8347" w14:textId="77777777" w:rsidR="00867377" w:rsidRPr="00867377" w:rsidRDefault="00867377" w:rsidP="00DF74E6">
            <w:pPr>
              <w:pStyle w:val="Default"/>
              <w:jc w:val="both"/>
              <w:rPr>
                <w:b/>
              </w:rPr>
            </w:pPr>
            <w:r w:rsidRPr="00867377">
              <w:rPr>
                <w:b/>
              </w:rPr>
              <w:t xml:space="preserve">B </w:t>
            </w:r>
          </w:p>
          <w:p w14:paraId="469B4197" w14:textId="77777777" w:rsidR="00867377" w:rsidRPr="00867377" w:rsidRDefault="00867377" w:rsidP="00DF74E6">
            <w:pPr>
              <w:pStyle w:val="Default"/>
              <w:jc w:val="both"/>
              <w:rPr>
                <w:b/>
              </w:rPr>
            </w:pPr>
            <w:r w:rsidRPr="00867377">
              <w:rPr>
                <w:b/>
              </w:rPr>
              <w:t>Relationship</w:t>
            </w:r>
          </w:p>
        </w:tc>
        <w:tc>
          <w:tcPr>
            <w:tcW w:w="3685" w:type="dxa"/>
            <w:tcBorders>
              <w:top w:val="single" w:sz="4" w:space="0" w:color="000000"/>
              <w:left w:val="single" w:sz="4" w:space="0" w:color="000000"/>
              <w:bottom w:val="single" w:sz="4" w:space="0" w:color="000000"/>
              <w:right w:val="single" w:sz="4" w:space="0" w:color="000000"/>
            </w:tcBorders>
            <w:hideMark/>
          </w:tcPr>
          <w:p w14:paraId="4D300F01" w14:textId="77777777" w:rsidR="00867377" w:rsidRPr="00867377" w:rsidRDefault="00867377" w:rsidP="00DF74E6">
            <w:pPr>
              <w:pStyle w:val="Default"/>
              <w:jc w:val="both"/>
              <w:rPr>
                <w:b/>
              </w:rPr>
            </w:pPr>
            <w:r w:rsidRPr="00867377">
              <w:rPr>
                <w:b/>
              </w:rPr>
              <w:t>C</w:t>
            </w:r>
          </w:p>
          <w:p w14:paraId="47BC6856" w14:textId="77777777" w:rsidR="00867377" w:rsidRPr="00867377" w:rsidRDefault="00867377" w:rsidP="00DF74E6">
            <w:pPr>
              <w:pStyle w:val="Default"/>
              <w:jc w:val="both"/>
              <w:rPr>
                <w:b/>
              </w:rPr>
            </w:pPr>
            <w:r w:rsidRPr="00867377">
              <w:rPr>
                <w:b/>
              </w:rPr>
              <w:t>Description of any transactions</w:t>
            </w:r>
          </w:p>
        </w:tc>
      </w:tr>
      <w:tr w:rsidR="00867377" w:rsidRPr="00867377" w14:paraId="2AD8E6DD" w14:textId="77777777" w:rsidTr="00047E74">
        <w:tc>
          <w:tcPr>
            <w:tcW w:w="2802" w:type="dxa"/>
            <w:tcBorders>
              <w:top w:val="single" w:sz="4" w:space="0" w:color="000000"/>
              <w:left w:val="single" w:sz="4" w:space="0" w:color="000000"/>
              <w:bottom w:val="single" w:sz="4" w:space="0" w:color="000000"/>
              <w:right w:val="single" w:sz="4" w:space="0" w:color="000000"/>
            </w:tcBorders>
          </w:tcPr>
          <w:p w14:paraId="4BC26A8E" w14:textId="77777777" w:rsidR="00867377" w:rsidRPr="00867377" w:rsidRDefault="00867377" w:rsidP="00DF74E6">
            <w:pPr>
              <w:pStyle w:val="Default"/>
              <w:jc w:val="both"/>
            </w:pPr>
          </w:p>
        </w:tc>
        <w:tc>
          <w:tcPr>
            <w:tcW w:w="2693" w:type="dxa"/>
            <w:tcBorders>
              <w:top w:val="single" w:sz="4" w:space="0" w:color="000000"/>
              <w:left w:val="single" w:sz="4" w:space="0" w:color="000000"/>
              <w:bottom w:val="single" w:sz="4" w:space="0" w:color="000000"/>
              <w:right w:val="single" w:sz="4" w:space="0" w:color="000000"/>
            </w:tcBorders>
          </w:tcPr>
          <w:p w14:paraId="7C7EAE36" w14:textId="77777777" w:rsidR="00867377" w:rsidRPr="00867377" w:rsidRDefault="00867377" w:rsidP="00DF74E6">
            <w:pPr>
              <w:pStyle w:val="Default"/>
              <w:jc w:val="both"/>
            </w:pPr>
          </w:p>
        </w:tc>
        <w:tc>
          <w:tcPr>
            <w:tcW w:w="3685" w:type="dxa"/>
            <w:tcBorders>
              <w:top w:val="single" w:sz="4" w:space="0" w:color="000000"/>
              <w:left w:val="single" w:sz="4" w:space="0" w:color="000000"/>
              <w:bottom w:val="single" w:sz="4" w:space="0" w:color="000000"/>
              <w:right w:val="single" w:sz="4" w:space="0" w:color="000000"/>
            </w:tcBorders>
          </w:tcPr>
          <w:p w14:paraId="22EE4BA6" w14:textId="77777777" w:rsidR="00867377" w:rsidRPr="00867377" w:rsidRDefault="00867377" w:rsidP="00DF74E6">
            <w:pPr>
              <w:pStyle w:val="Default"/>
              <w:jc w:val="both"/>
            </w:pPr>
          </w:p>
        </w:tc>
      </w:tr>
      <w:tr w:rsidR="00867377" w:rsidRPr="00867377" w14:paraId="458852DF" w14:textId="77777777" w:rsidTr="00047E74">
        <w:tc>
          <w:tcPr>
            <w:tcW w:w="2802" w:type="dxa"/>
            <w:tcBorders>
              <w:top w:val="single" w:sz="4" w:space="0" w:color="000000"/>
              <w:left w:val="single" w:sz="4" w:space="0" w:color="000000"/>
              <w:bottom w:val="single" w:sz="4" w:space="0" w:color="000000"/>
              <w:right w:val="single" w:sz="4" w:space="0" w:color="000000"/>
            </w:tcBorders>
          </w:tcPr>
          <w:p w14:paraId="5E1D71AB" w14:textId="77777777" w:rsidR="00867377" w:rsidRPr="00867377" w:rsidRDefault="00867377" w:rsidP="00DF74E6">
            <w:pPr>
              <w:pStyle w:val="Default"/>
              <w:jc w:val="both"/>
            </w:pPr>
          </w:p>
        </w:tc>
        <w:tc>
          <w:tcPr>
            <w:tcW w:w="2693" w:type="dxa"/>
            <w:tcBorders>
              <w:top w:val="single" w:sz="4" w:space="0" w:color="000000"/>
              <w:left w:val="single" w:sz="4" w:space="0" w:color="000000"/>
              <w:bottom w:val="single" w:sz="4" w:space="0" w:color="000000"/>
              <w:right w:val="single" w:sz="4" w:space="0" w:color="000000"/>
            </w:tcBorders>
          </w:tcPr>
          <w:p w14:paraId="2A9E8E9B" w14:textId="77777777" w:rsidR="00867377" w:rsidRPr="00867377" w:rsidRDefault="00867377" w:rsidP="00DF74E6">
            <w:pPr>
              <w:pStyle w:val="Default"/>
              <w:jc w:val="both"/>
            </w:pPr>
          </w:p>
        </w:tc>
        <w:tc>
          <w:tcPr>
            <w:tcW w:w="3685" w:type="dxa"/>
            <w:tcBorders>
              <w:top w:val="single" w:sz="4" w:space="0" w:color="000000"/>
              <w:left w:val="single" w:sz="4" w:space="0" w:color="000000"/>
              <w:bottom w:val="single" w:sz="4" w:space="0" w:color="000000"/>
              <w:right w:val="single" w:sz="4" w:space="0" w:color="000000"/>
            </w:tcBorders>
          </w:tcPr>
          <w:p w14:paraId="1FD18FDA" w14:textId="77777777" w:rsidR="00867377" w:rsidRPr="00867377" w:rsidRDefault="00867377" w:rsidP="00DF74E6">
            <w:pPr>
              <w:pStyle w:val="Default"/>
              <w:jc w:val="both"/>
            </w:pPr>
          </w:p>
        </w:tc>
      </w:tr>
      <w:tr w:rsidR="00867377" w:rsidRPr="00867377" w14:paraId="5308A606" w14:textId="77777777" w:rsidTr="00047E74">
        <w:tc>
          <w:tcPr>
            <w:tcW w:w="2802" w:type="dxa"/>
            <w:tcBorders>
              <w:top w:val="single" w:sz="4" w:space="0" w:color="000000"/>
              <w:left w:val="single" w:sz="4" w:space="0" w:color="000000"/>
              <w:bottom w:val="single" w:sz="4" w:space="0" w:color="000000"/>
              <w:right w:val="single" w:sz="4" w:space="0" w:color="000000"/>
            </w:tcBorders>
          </w:tcPr>
          <w:p w14:paraId="19E00317" w14:textId="77777777" w:rsidR="00867377" w:rsidRPr="00867377" w:rsidRDefault="00867377" w:rsidP="00DF74E6">
            <w:pPr>
              <w:pStyle w:val="Default"/>
              <w:jc w:val="both"/>
            </w:pPr>
          </w:p>
        </w:tc>
        <w:tc>
          <w:tcPr>
            <w:tcW w:w="2693" w:type="dxa"/>
            <w:tcBorders>
              <w:top w:val="single" w:sz="4" w:space="0" w:color="000000"/>
              <w:left w:val="single" w:sz="4" w:space="0" w:color="000000"/>
              <w:bottom w:val="single" w:sz="4" w:space="0" w:color="000000"/>
              <w:right w:val="single" w:sz="4" w:space="0" w:color="000000"/>
            </w:tcBorders>
          </w:tcPr>
          <w:p w14:paraId="41E3472C" w14:textId="77777777" w:rsidR="00867377" w:rsidRPr="00867377" w:rsidRDefault="00867377" w:rsidP="00DF74E6">
            <w:pPr>
              <w:pStyle w:val="Default"/>
              <w:jc w:val="both"/>
            </w:pPr>
          </w:p>
        </w:tc>
        <w:tc>
          <w:tcPr>
            <w:tcW w:w="3685" w:type="dxa"/>
            <w:tcBorders>
              <w:top w:val="single" w:sz="4" w:space="0" w:color="000000"/>
              <w:left w:val="single" w:sz="4" w:space="0" w:color="000000"/>
              <w:bottom w:val="single" w:sz="4" w:space="0" w:color="000000"/>
              <w:right w:val="single" w:sz="4" w:space="0" w:color="000000"/>
            </w:tcBorders>
          </w:tcPr>
          <w:p w14:paraId="472E3734" w14:textId="77777777" w:rsidR="00867377" w:rsidRPr="00867377" w:rsidRDefault="00867377" w:rsidP="00DF74E6">
            <w:pPr>
              <w:pStyle w:val="Default"/>
              <w:jc w:val="both"/>
            </w:pPr>
          </w:p>
        </w:tc>
      </w:tr>
      <w:tr w:rsidR="00867377" w:rsidRPr="00867377" w14:paraId="6C499E5C" w14:textId="77777777" w:rsidTr="00047E74">
        <w:tc>
          <w:tcPr>
            <w:tcW w:w="2802" w:type="dxa"/>
            <w:tcBorders>
              <w:top w:val="single" w:sz="4" w:space="0" w:color="000000"/>
              <w:left w:val="single" w:sz="4" w:space="0" w:color="000000"/>
              <w:bottom w:val="single" w:sz="4" w:space="0" w:color="000000"/>
              <w:right w:val="single" w:sz="4" w:space="0" w:color="000000"/>
            </w:tcBorders>
          </w:tcPr>
          <w:p w14:paraId="0DD60FBF" w14:textId="77777777" w:rsidR="00867377" w:rsidRPr="00867377" w:rsidRDefault="00867377" w:rsidP="00DF74E6">
            <w:pPr>
              <w:pStyle w:val="Default"/>
              <w:jc w:val="both"/>
            </w:pPr>
          </w:p>
        </w:tc>
        <w:tc>
          <w:tcPr>
            <w:tcW w:w="2693" w:type="dxa"/>
            <w:tcBorders>
              <w:top w:val="single" w:sz="4" w:space="0" w:color="000000"/>
              <w:left w:val="single" w:sz="4" w:space="0" w:color="000000"/>
              <w:bottom w:val="single" w:sz="4" w:space="0" w:color="000000"/>
              <w:right w:val="single" w:sz="4" w:space="0" w:color="000000"/>
            </w:tcBorders>
          </w:tcPr>
          <w:p w14:paraId="6826C483" w14:textId="77777777" w:rsidR="00867377" w:rsidRPr="00867377" w:rsidRDefault="00867377" w:rsidP="00DF74E6">
            <w:pPr>
              <w:pStyle w:val="Default"/>
              <w:jc w:val="both"/>
            </w:pPr>
          </w:p>
        </w:tc>
        <w:tc>
          <w:tcPr>
            <w:tcW w:w="3685" w:type="dxa"/>
            <w:tcBorders>
              <w:top w:val="single" w:sz="4" w:space="0" w:color="000000"/>
              <w:left w:val="single" w:sz="4" w:space="0" w:color="000000"/>
              <w:bottom w:val="single" w:sz="4" w:space="0" w:color="000000"/>
              <w:right w:val="single" w:sz="4" w:space="0" w:color="000000"/>
            </w:tcBorders>
          </w:tcPr>
          <w:p w14:paraId="324DC349" w14:textId="77777777" w:rsidR="00867377" w:rsidRPr="00867377" w:rsidRDefault="00867377" w:rsidP="00DF74E6">
            <w:pPr>
              <w:pStyle w:val="Default"/>
              <w:jc w:val="both"/>
            </w:pPr>
          </w:p>
        </w:tc>
      </w:tr>
      <w:tr w:rsidR="00867377" w:rsidRPr="00867377" w14:paraId="75483BD3" w14:textId="77777777" w:rsidTr="00047E74">
        <w:tc>
          <w:tcPr>
            <w:tcW w:w="2802" w:type="dxa"/>
            <w:tcBorders>
              <w:top w:val="single" w:sz="4" w:space="0" w:color="000000"/>
              <w:left w:val="single" w:sz="4" w:space="0" w:color="000000"/>
              <w:bottom w:val="single" w:sz="4" w:space="0" w:color="000000"/>
              <w:right w:val="single" w:sz="4" w:space="0" w:color="000000"/>
            </w:tcBorders>
          </w:tcPr>
          <w:p w14:paraId="5F4D1D44" w14:textId="77777777" w:rsidR="00867377" w:rsidRPr="00867377" w:rsidRDefault="00867377" w:rsidP="00DF74E6">
            <w:pPr>
              <w:pStyle w:val="Default"/>
              <w:jc w:val="both"/>
            </w:pPr>
          </w:p>
        </w:tc>
        <w:tc>
          <w:tcPr>
            <w:tcW w:w="2693" w:type="dxa"/>
            <w:tcBorders>
              <w:top w:val="single" w:sz="4" w:space="0" w:color="000000"/>
              <w:left w:val="single" w:sz="4" w:space="0" w:color="000000"/>
              <w:bottom w:val="single" w:sz="4" w:space="0" w:color="000000"/>
              <w:right w:val="single" w:sz="4" w:space="0" w:color="000000"/>
            </w:tcBorders>
          </w:tcPr>
          <w:p w14:paraId="2C689EA2" w14:textId="77777777" w:rsidR="00867377" w:rsidRPr="00867377" w:rsidRDefault="00867377" w:rsidP="00DF74E6">
            <w:pPr>
              <w:pStyle w:val="Default"/>
              <w:jc w:val="both"/>
            </w:pPr>
          </w:p>
        </w:tc>
        <w:tc>
          <w:tcPr>
            <w:tcW w:w="3685" w:type="dxa"/>
            <w:tcBorders>
              <w:top w:val="single" w:sz="4" w:space="0" w:color="000000"/>
              <w:left w:val="single" w:sz="4" w:space="0" w:color="000000"/>
              <w:bottom w:val="single" w:sz="4" w:space="0" w:color="000000"/>
              <w:right w:val="single" w:sz="4" w:space="0" w:color="000000"/>
            </w:tcBorders>
          </w:tcPr>
          <w:p w14:paraId="449A7A07" w14:textId="77777777" w:rsidR="00867377" w:rsidRPr="00867377" w:rsidRDefault="00867377" w:rsidP="00DF74E6">
            <w:pPr>
              <w:pStyle w:val="Default"/>
              <w:jc w:val="both"/>
            </w:pPr>
          </w:p>
        </w:tc>
      </w:tr>
      <w:tr w:rsidR="00867377" w:rsidRPr="00867377" w14:paraId="0D23578E" w14:textId="77777777" w:rsidTr="00047E74">
        <w:tc>
          <w:tcPr>
            <w:tcW w:w="2802" w:type="dxa"/>
            <w:tcBorders>
              <w:top w:val="single" w:sz="4" w:space="0" w:color="000000"/>
              <w:left w:val="single" w:sz="4" w:space="0" w:color="000000"/>
              <w:bottom w:val="single" w:sz="4" w:space="0" w:color="000000"/>
              <w:right w:val="single" w:sz="4" w:space="0" w:color="000000"/>
            </w:tcBorders>
          </w:tcPr>
          <w:p w14:paraId="6F2C1352" w14:textId="77777777" w:rsidR="00867377" w:rsidRPr="00867377" w:rsidRDefault="00867377" w:rsidP="00DF74E6">
            <w:pPr>
              <w:pStyle w:val="Default"/>
              <w:jc w:val="both"/>
            </w:pPr>
          </w:p>
        </w:tc>
        <w:tc>
          <w:tcPr>
            <w:tcW w:w="2693" w:type="dxa"/>
            <w:tcBorders>
              <w:top w:val="single" w:sz="4" w:space="0" w:color="000000"/>
              <w:left w:val="single" w:sz="4" w:space="0" w:color="000000"/>
              <w:bottom w:val="single" w:sz="4" w:space="0" w:color="000000"/>
              <w:right w:val="single" w:sz="4" w:space="0" w:color="000000"/>
            </w:tcBorders>
          </w:tcPr>
          <w:p w14:paraId="08EE32CB" w14:textId="77777777" w:rsidR="00867377" w:rsidRPr="00867377" w:rsidRDefault="00867377" w:rsidP="00DF74E6">
            <w:pPr>
              <w:pStyle w:val="Default"/>
              <w:jc w:val="both"/>
            </w:pPr>
          </w:p>
        </w:tc>
        <w:tc>
          <w:tcPr>
            <w:tcW w:w="3685" w:type="dxa"/>
            <w:tcBorders>
              <w:top w:val="single" w:sz="4" w:space="0" w:color="000000"/>
              <w:left w:val="single" w:sz="4" w:space="0" w:color="000000"/>
              <w:bottom w:val="single" w:sz="4" w:space="0" w:color="000000"/>
              <w:right w:val="single" w:sz="4" w:space="0" w:color="000000"/>
            </w:tcBorders>
          </w:tcPr>
          <w:p w14:paraId="351F4EEB" w14:textId="77777777" w:rsidR="00867377" w:rsidRPr="00867377" w:rsidRDefault="00867377" w:rsidP="00DF74E6">
            <w:pPr>
              <w:pStyle w:val="Default"/>
              <w:jc w:val="both"/>
            </w:pPr>
          </w:p>
        </w:tc>
      </w:tr>
      <w:tr w:rsidR="00867377" w:rsidRPr="00867377" w14:paraId="413277AA" w14:textId="77777777" w:rsidTr="00047E74">
        <w:tc>
          <w:tcPr>
            <w:tcW w:w="2802" w:type="dxa"/>
            <w:tcBorders>
              <w:top w:val="single" w:sz="4" w:space="0" w:color="000000"/>
              <w:left w:val="single" w:sz="4" w:space="0" w:color="000000"/>
              <w:bottom w:val="single" w:sz="4" w:space="0" w:color="000000"/>
              <w:right w:val="single" w:sz="4" w:space="0" w:color="000000"/>
            </w:tcBorders>
          </w:tcPr>
          <w:p w14:paraId="1FE28F52" w14:textId="77777777" w:rsidR="00867377" w:rsidRPr="00867377" w:rsidRDefault="00867377" w:rsidP="00DF74E6">
            <w:pPr>
              <w:pStyle w:val="Default"/>
              <w:jc w:val="both"/>
            </w:pPr>
          </w:p>
        </w:tc>
        <w:tc>
          <w:tcPr>
            <w:tcW w:w="2693" w:type="dxa"/>
            <w:tcBorders>
              <w:top w:val="single" w:sz="4" w:space="0" w:color="000000"/>
              <w:left w:val="single" w:sz="4" w:space="0" w:color="000000"/>
              <w:bottom w:val="single" w:sz="4" w:space="0" w:color="000000"/>
              <w:right w:val="single" w:sz="4" w:space="0" w:color="000000"/>
            </w:tcBorders>
          </w:tcPr>
          <w:p w14:paraId="51A1011F" w14:textId="77777777" w:rsidR="00867377" w:rsidRPr="00867377" w:rsidRDefault="00867377" w:rsidP="00DF74E6">
            <w:pPr>
              <w:pStyle w:val="Default"/>
              <w:jc w:val="both"/>
            </w:pPr>
          </w:p>
        </w:tc>
        <w:tc>
          <w:tcPr>
            <w:tcW w:w="3685" w:type="dxa"/>
            <w:tcBorders>
              <w:top w:val="single" w:sz="4" w:space="0" w:color="000000"/>
              <w:left w:val="single" w:sz="4" w:space="0" w:color="000000"/>
              <w:bottom w:val="single" w:sz="4" w:space="0" w:color="000000"/>
              <w:right w:val="single" w:sz="4" w:space="0" w:color="000000"/>
            </w:tcBorders>
          </w:tcPr>
          <w:p w14:paraId="28B4F547" w14:textId="77777777" w:rsidR="00867377" w:rsidRPr="00867377" w:rsidRDefault="00867377" w:rsidP="00DF74E6">
            <w:pPr>
              <w:pStyle w:val="Default"/>
              <w:jc w:val="both"/>
            </w:pPr>
          </w:p>
        </w:tc>
      </w:tr>
    </w:tbl>
    <w:p w14:paraId="48258A8D" w14:textId="77777777" w:rsidR="00867377" w:rsidRPr="00DF74E6" w:rsidRDefault="00867377" w:rsidP="00DF74E6">
      <w:pPr>
        <w:spacing w:after="120" w:line="240" w:lineRule="auto"/>
        <w:rPr>
          <w:rFonts w:ascii="Arial" w:hAnsi="Arial" w:cs="Arial"/>
        </w:rPr>
      </w:pPr>
    </w:p>
    <w:p w14:paraId="63411C3C" w14:textId="2F8329C8" w:rsidR="00867377" w:rsidRPr="00DF74E6" w:rsidRDefault="00867377" w:rsidP="00DF74E6">
      <w:pPr>
        <w:pStyle w:val="ListParagraph"/>
        <w:numPr>
          <w:ilvl w:val="0"/>
          <w:numId w:val="22"/>
        </w:numPr>
        <w:spacing w:after="120" w:line="240" w:lineRule="auto"/>
        <w:ind w:left="426" w:hanging="426"/>
        <w:rPr>
          <w:rFonts w:ascii="Arial" w:hAnsi="Arial" w:cs="Arial"/>
          <w:b/>
        </w:rPr>
      </w:pPr>
      <w:r w:rsidRPr="00DF74E6">
        <w:rPr>
          <w:rFonts w:ascii="Arial" w:hAnsi="Arial" w:cs="Arial"/>
          <w:b/>
        </w:rPr>
        <w:t xml:space="preserve">I wish to declare interests with significant influence (e.g. directorships, trusteeships and shareholdings of greater than 20%) within the following named organisations (for both </w:t>
      </w:r>
      <w:proofErr w:type="gramStart"/>
      <w:r w:rsidRPr="00DF74E6">
        <w:rPr>
          <w:rFonts w:ascii="Arial" w:hAnsi="Arial" w:cs="Arial"/>
          <w:b/>
        </w:rPr>
        <w:t>myself</w:t>
      </w:r>
      <w:proofErr w:type="gramEnd"/>
      <w:r w:rsidRPr="00DF74E6">
        <w:rPr>
          <w:rFonts w:ascii="Arial" w:hAnsi="Arial" w:cs="Arial"/>
          <w:b/>
        </w:rPr>
        <w:t xml:space="preserve"> and my close family) and I wish to declare the following business dealings or other financial transactions (including donations to the charity) those organisations have had with the Trust during the year.</w:t>
      </w:r>
    </w:p>
    <w:p w14:paraId="1852A1A4" w14:textId="77777777" w:rsidR="00867377" w:rsidRPr="00DF74E6" w:rsidRDefault="00867377" w:rsidP="00DF74E6">
      <w:pPr>
        <w:spacing w:after="0" w:line="240" w:lineRule="auto"/>
        <w:rPr>
          <w:rFonts w:ascii="Arial" w:hAnsi="Arial" w:cs="Arial"/>
          <w:i/>
        </w:rPr>
      </w:pPr>
      <w:r w:rsidRPr="00DF74E6">
        <w:rPr>
          <w:rFonts w:ascii="Arial" w:hAnsi="Arial" w:cs="Arial"/>
          <w:i/>
        </w:rPr>
        <w:t xml:space="preserve">Column A – list the relevant people </w:t>
      </w:r>
    </w:p>
    <w:p w14:paraId="350FDAAF" w14:textId="77777777" w:rsidR="00867377" w:rsidRPr="00DF74E6" w:rsidRDefault="00867377" w:rsidP="00DF74E6">
      <w:pPr>
        <w:spacing w:after="0" w:line="240" w:lineRule="auto"/>
        <w:rPr>
          <w:rFonts w:ascii="Arial" w:hAnsi="Arial" w:cs="Arial"/>
          <w:i/>
        </w:rPr>
      </w:pPr>
      <w:r w:rsidRPr="00DF74E6">
        <w:rPr>
          <w:rFonts w:ascii="Arial" w:hAnsi="Arial" w:cs="Arial"/>
          <w:i/>
        </w:rPr>
        <w:t>Column B – list the name of the organisation or business they are involved with</w:t>
      </w:r>
    </w:p>
    <w:p w14:paraId="3C4537B4" w14:textId="77777777" w:rsidR="00867377" w:rsidRPr="00DF74E6" w:rsidRDefault="00867377" w:rsidP="00DF74E6">
      <w:pPr>
        <w:spacing w:after="120" w:line="240" w:lineRule="auto"/>
        <w:rPr>
          <w:rFonts w:ascii="Arial" w:hAnsi="Arial" w:cs="Arial"/>
          <w:i/>
        </w:rPr>
      </w:pPr>
      <w:r w:rsidRPr="00DF74E6">
        <w:rPr>
          <w:rFonts w:ascii="Arial" w:hAnsi="Arial" w:cs="Arial"/>
          <w:i/>
        </w:rPr>
        <w:t xml:space="preserve">Column C – list any relevant transactions that have taken place (related party transactions are usually considered to be material by nature so there is </w:t>
      </w:r>
      <w:proofErr w:type="gramStart"/>
      <w:r w:rsidRPr="00DF74E6">
        <w:rPr>
          <w:rFonts w:ascii="Arial" w:hAnsi="Arial" w:cs="Arial"/>
          <w:i/>
        </w:rPr>
        <w:t>no</w:t>
      </w:r>
      <w:proofErr w:type="gramEnd"/>
      <w:r w:rsidRPr="00DF74E6">
        <w:rPr>
          <w:rFonts w:ascii="Arial" w:hAnsi="Arial" w:cs="Arial"/>
          <w:i/>
        </w:rPr>
        <w:t xml:space="preserve"> de minimis for disclosure)</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2693"/>
        <w:gridCol w:w="3685"/>
      </w:tblGrid>
      <w:tr w:rsidR="00867377" w:rsidRPr="00867377" w14:paraId="559E9716" w14:textId="77777777" w:rsidTr="00047E74">
        <w:tc>
          <w:tcPr>
            <w:tcW w:w="2802" w:type="dxa"/>
            <w:tcBorders>
              <w:top w:val="single" w:sz="4" w:space="0" w:color="000000"/>
              <w:left w:val="single" w:sz="4" w:space="0" w:color="000000"/>
              <w:bottom w:val="single" w:sz="4" w:space="0" w:color="000000"/>
              <w:right w:val="single" w:sz="4" w:space="0" w:color="000000"/>
            </w:tcBorders>
            <w:hideMark/>
          </w:tcPr>
          <w:p w14:paraId="54379D1C" w14:textId="77777777" w:rsidR="00867377" w:rsidRPr="00867377" w:rsidRDefault="00867377" w:rsidP="00DF74E6">
            <w:pPr>
              <w:pStyle w:val="Default"/>
              <w:jc w:val="both"/>
              <w:rPr>
                <w:b/>
              </w:rPr>
            </w:pPr>
            <w:r w:rsidRPr="00867377">
              <w:rPr>
                <w:b/>
              </w:rPr>
              <w:t>A</w:t>
            </w:r>
          </w:p>
          <w:p w14:paraId="74931190" w14:textId="77777777" w:rsidR="00867377" w:rsidRPr="00867377" w:rsidRDefault="00867377" w:rsidP="00DF74E6">
            <w:pPr>
              <w:pStyle w:val="Default"/>
              <w:jc w:val="both"/>
              <w:rPr>
                <w:b/>
              </w:rPr>
            </w:pPr>
            <w:r w:rsidRPr="00867377">
              <w:rPr>
                <w:b/>
              </w:rPr>
              <w:t>Name of individual</w:t>
            </w:r>
          </w:p>
        </w:tc>
        <w:tc>
          <w:tcPr>
            <w:tcW w:w="2693" w:type="dxa"/>
            <w:tcBorders>
              <w:top w:val="single" w:sz="4" w:space="0" w:color="000000"/>
              <w:left w:val="single" w:sz="4" w:space="0" w:color="000000"/>
              <w:bottom w:val="single" w:sz="4" w:space="0" w:color="000000"/>
              <w:right w:val="single" w:sz="4" w:space="0" w:color="000000"/>
            </w:tcBorders>
            <w:hideMark/>
          </w:tcPr>
          <w:p w14:paraId="4915ABB6" w14:textId="77777777" w:rsidR="00867377" w:rsidRPr="00867377" w:rsidRDefault="00867377" w:rsidP="00DF74E6">
            <w:pPr>
              <w:pStyle w:val="Default"/>
              <w:jc w:val="both"/>
              <w:rPr>
                <w:b/>
              </w:rPr>
            </w:pPr>
            <w:r w:rsidRPr="00867377">
              <w:rPr>
                <w:b/>
              </w:rPr>
              <w:t>B</w:t>
            </w:r>
          </w:p>
          <w:p w14:paraId="5F693C42" w14:textId="77777777" w:rsidR="00867377" w:rsidRPr="00867377" w:rsidRDefault="00867377" w:rsidP="00DF74E6">
            <w:pPr>
              <w:pStyle w:val="Default"/>
              <w:jc w:val="both"/>
              <w:rPr>
                <w:b/>
              </w:rPr>
            </w:pPr>
            <w:r w:rsidRPr="00867377">
              <w:rPr>
                <w:b/>
              </w:rPr>
              <w:t>Name of organisation</w:t>
            </w:r>
          </w:p>
        </w:tc>
        <w:tc>
          <w:tcPr>
            <w:tcW w:w="3685" w:type="dxa"/>
            <w:tcBorders>
              <w:top w:val="single" w:sz="4" w:space="0" w:color="000000"/>
              <w:left w:val="single" w:sz="4" w:space="0" w:color="000000"/>
              <w:bottom w:val="single" w:sz="4" w:space="0" w:color="000000"/>
              <w:right w:val="single" w:sz="4" w:space="0" w:color="000000"/>
            </w:tcBorders>
            <w:hideMark/>
          </w:tcPr>
          <w:p w14:paraId="63399354" w14:textId="77777777" w:rsidR="00867377" w:rsidRPr="00867377" w:rsidRDefault="00867377" w:rsidP="00DF74E6">
            <w:pPr>
              <w:pStyle w:val="Default"/>
              <w:jc w:val="both"/>
              <w:rPr>
                <w:b/>
              </w:rPr>
            </w:pPr>
            <w:r w:rsidRPr="00867377">
              <w:rPr>
                <w:b/>
              </w:rPr>
              <w:t>C</w:t>
            </w:r>
          </w:p>
          <w:p w14:paraId="32D5F82D" w14:textId="77777777" w:rsidR="00867377" w:rsidRPr="00867377" w:rsidRDefault="00867377" w:rsidP="00DF74E6">
            <w:pPr>
              <w:pStyle w:val="Default"/>
              <w:jc w:val="both"/>
              <w:rPr>
                <w:b/>
              </w:rPr>
            </w:pPr>
            <w:r w:rsidRPr="00867377">
              <w:rPr>
                <w:b/>
              </w:rPr>
              <w:t>Description of any transactions</w:t>
            </w:r>
          </w:p>
        </w:tc>
      </w:tr>
      <w:tr w:rsidR="00867377" w:rsidRPr="00867377" w14:paraId="514BA145" w14:textId="77777777" w:rsidTr="00047E74">
        <w:tc>
          <w:tcPr>
            <w:tcW w:w="2802" w:type="dxa"/>
            <w:tcBorders>
              <w:top w:val="single" w:sz="4" w:space="0" w:color="000000"/>
              <w:left w:val="single" w:sz="4" w:space="0" w:color="000000"/>
              <w:bottom w:val="single" w:sz="4" w:space="0" w:color="000000"/>
              <w:right w:val="single" w:sz="4" w:space="0" w:color="000000"/>
            </w:tcBorders>
          </w:tcPr>
          <w:p w14:paraId="4016FE6F" w14:textId="41DC5448" w:rsidR="00867377" w:rsidRPr="00867377" w:rsidRDefault="00867377" w:rsidP="00DF74E6">
            <w:pPr>
              <w:pStyle w:val="Default"/>
              <w:jc w:val="both"/>
            </w:pPr>
          </w:p>
        </w:tc>
        <w:tc>
          <w:tcPr>
            <w:tcW w:w="2693" w:type="dxa"/>
            <w:tcBorders>
              <w:top w:val="single" w:sz="4" w:space="0" w:color="000000"/>
              <w:left w:val="single" w:sz="4" w:space="0" w:color="000000"/>
              <w:bottom w:val="single" w:sz="4" w:space="0" w:color="000000"/>
              <w:right w:val="single" w:sz="4" w:space="0" w:color="000000"/>
            </w:tcBorders>
          </w:tcPr>
          <w:p w14:paraId="4D2BC130" w14:textId="6E0E9E50" w:rsidR="00867377" w:rsidRPr="00867377" w:rsidRDefault="00867377" w:rsidP="00DF74E6">
            <w:pPr>
              <w:pStyle w:val="Default"/>
              <w:jc w:val="both"/>
            </w:pPr>
          </w:p>
        </w:tc>
        <w:tc>
          <w:tcPr>
            <w:tcW w:w="3685" w:type="dxa"/>
            <w:tcBorders>
              <w:top w:val="single" w:sz="4" w:space="0" w:color="000000"/>
              <w:left w:val="single" w:sz="4" w:space="0" w:color="000000"/>
              <w:bottom w:val="single" w:sz="4" w:space="0" w:color="000000"/>
              <w:right w:val="single" w:sz="4" w:space="0" w:color="000000"/>
            </w:tcBorders>
          </w:tcPr>
          <w:p w14:paraId="229F389D" w14:textId="6E4BD3F0" w:rsidR="00867377" w:rsidRPr="00867377" w:rsidRDefault="00867377" w:rsidP="00DF74E6">
            <w:pPr>
              <w:pStyle w:val="Default"/>
              <w:jc w:val="both"/>
            </w:pPr>
          </w:p>
        </w:tc>
      </w:tr>
      <w:tr w:rsidR="00867377" w:rsidRPr="00867377" w14:paraId="5A9F5C56" w14:textId="77777777" w:rsidTr="00047E74">
        <w:tc>
          <w:tcPr>
            <w:tcW w:w="2802" w:type="dxa"/>
            <w:tcBorders>
              <w:top w:val="single" w:sz="4" w:space="0" w:color="000000"/>
              <w:left w:val="single" w:sz="4" w:space="0" w:color="000000"/>
              <w:bottom w:val="single" w:sz="4" w:space="0" w:color="000000"/>
              <w:right w:val="single" w:sz="4" w:space="0" w:color="000000"/>
            </w:tcBorders>
          </w:tcPr>
          <w:p w14:paraId="5D76C3C8" w14:textId="77777777" w:rsidR="00867377" w:rsidRPr="00867377" w:rsidRDefault="00867377" w:rsidP="00DF74E6">
            <w:pPr>
              <w:pStyle w:val="Default"/>
              <w:jc w:val="both"/>
            </w:pPr>
          </w:p>
        </w:tc>
        <w:tc>
          <w:tcPr>
            <w:tcW w:w="2693" w:type="dxa"/>
            <w:tcBorders>
              <w:top w:val="single" w:sz="4" w:space="0" w:color="000000"/>
              <w:left w:val="single" w:sz="4" w:space="0" w:color="000000"/>
              <w:bottom w:val="single" w:sz="4" w:space="0" w:color="000000"/>
              <w:right w:val="single" w:sz="4" w:space="0" w:color="000000"/>
            </w:tcBorders>
          </w:tcPr>
          <w:p w14:paraId="3041C931" w14:textId="77777777" w:rsidR="00867377" w:rsidRPr="00867377" w:rsidRDefault="00867377" w:rsidP="00DF74E6">
            <w:pPr>
              <w:pStyle w:val="Default"/>
              <w:jc w:val="both"/>
            </w:pPr>
          </w:p>
        </w:tc>
        <w:tc>
          <w:tcPr>
            <w:tcW w:w="3685" w:type="dxa"/>
            <w:tcBorders>
              <w:top w:val="single" w:sz="4" w:space="0" w:color="000000"/>
              <w:left w:val="single" w:sz="4" w:space="0" w:color="000000"/>
              <w:bottom w:val="single" w:sz="4" w:space="0" w:color="000000"/>
              <w:right w:val="single" w:sz="4" w:space="0" w:color="000000"/>
            </w:tcBorders>
          </w:tcPr>
          <w:p w14:paraId="66D0281A" w14:textId="77777777" w:rsidR="00867377" w:rsidRPr="00867377" w:rsidRDefault="00867377" w:rsidP="00DF74E6">
            <w:pPr>
              <w:pStyle w:val="Default"/>
              <w:jc w:val="both"/>
            </w:pPr>
          </w:p>
        </w:tc>
      </w:tr>
      <w:tr w:rsidR="00867377" w:rsidRPr="00867377" w14:paraId="5E3846FB" w14:textId="77777777" w:rsidTr="00047E74">
        <w:tc>
          <w:tcPr>
            <w:tcW w:w="2802" w:type="dxa"/>
            <w:tcBorders>
              <w:top w:val="single" w:sz="4" w:space="0" w:color="000000"/>
              <w:left w:val="single" w:sz="4" w:space="0" w:color="000000"/>
              <w:bottom w:val="single" w:sz="4" w:space="0" w:color="000000"/>
              <w:right w:val="single" w:sz="4" w:space="0" w:color="000000"/>
            </w:tcBorders>
          </w:tcPr>
          <w:p w14:paraId="2EA648DA" w14:textId="77777777" w:rsidR="00867377" w:rsidRPr="00867377" w:rsidRDefault="00867377" w:rsidP="00DF74E6">
            <w:pPr>
              <w:pStyle w:val="Default"/>
              <w:jc w:val="both"/>
            </w:pPr>
          </w:p>
        </w:tc>
        <w:tc>
          <w:tcPr>
            <w:tcW w:w="2693" w:type="dxa"/>
            <w:tcBorders>
              <w:top w:val="single" w:sz="4" w:space="0" w:color="000000"/>
              <w:left w:val="single" w:sz="4" w:space="0" w:color="000000"/>
              <w:bottom w:val="single" w:sz="4" w:space="0" w:color="000000"/>
              <w:right w:val="single" w:sz="4" w:space="0" w:color="000000"/>
            </w:tcBorders>
          </w:tcPr>
          <w:p w14:paraId="3C45A578" w14:textId="77777777" w:rsidR="00867377" w:rsidRPr="00867377" w:rsidRDefault="00867377" w:rsidP="00DF74E6">
            <w:pPr>
              <w:pStyle w:val="Default"/>
              <w:jc w:val="both"/>
            </w:pPr>
          </w:p>
        </w:tc>
        <w:tc>
          <w:tcPr>
            <w:tcW w:w="3685" w:type="dxa"/>
            <w:tcBorders>
              <w:top w:val="single" w:sz="4" w:space="0" w:color="000000"/>
              <w:left w:val="single" w:sz="4" w:space="0" w:color="000000"/>
              <w:bottom w:val="single" w:sz="4" w:space="0" w:color="000000"/>
              <w:right w:val="single" w:sz="4" w:space="0" w:color="000000"/>
            </w:tcBorders>
          </w:tcPr>
          <w:p w14:paraId="56E9B101" w14:textId="77777777" w:rsidR="00867377" w:rsidRPr="00867377" w:rsidRDefault="00867377" w:rsidP="00DF74E6">
            <w:pPr>
              <w:pStyle w:val="Default"/>
              <w:jc w:val="both"/>
            </w:pPr>
          </w:p>
        </w:tc>
      </w:tr>
      <w:tr w:rsidR="00867377" w:rsidRPr="00867377" w14:paraId="2DB56E87" w14:textId="77777777" w:rsidTr="00047E74">
        <w:tc>
          <w:tcPr>
            <w:tcW w:w="2802" w:type="dxa"/>
            <w:tcBorders>
              <w:top w:val="single" w:sz="4" w:space="0" w:color="000000"/>
              <w:left w:val="single" w:sz="4" w:space="0" w:color="000000"/>
              <w:bottom w:val="single" w:sz="4" w:space="0" w:color="000000"/>
              <w:right w:val="single" w:sz="4" w:space="0" w:color="000000"/>
            </w:tcBorders>
          </w:tcPr>
          <w:p w14:paraId="3008004C" w14:textId="77777777" w:rsidR="00867377" w:rsidRPr="00867377" w:rsidRDefault="00867377" w:rsidP="00DF74E6">
            <w:pPr>
              <w:pStyle w:val="Default"/>
              <w:jc w:val="both"/>
            </w:pPr>
          </w:p>
        </w:tc>
        <w:tc>
          <w:tcPr>
            <w:tcW w:w="2693" w:type="dxa"/>
            <w:tcBorders>
              <w:top w:val="single" w:sz="4" w:space="0" w:color="000000"/>
              <w:left w:val="single" w:sz="4" w:space="0" w:color="000000"/>
              <w:bottom w:val="single" w:sz="4" w:space="0" w:color="000000"/>
              <w:right w:val="single" w:sz="4" w:space="0" w:color="000000"/>
            </w:tcBorders>
          </w:tcPr>
          <w:p w14:paraId="3E0039C7" w14:textId="77777777" w:rsidR="00867377" w:rsidRPr="00867377" w:rsidRDefault="00867377" w:rsidP="00DF74E6">
            <w:pPr>
              <w:pStyle w:val="Default"/>
              <w:jc w:val="both"/>
            </w:pPr>
          </w:p>
        </w:tc>
        <w:tc>
          <w:tcPr>
            <w:tcW w:w="3685" w:type="dxa"/>
            <w:tcBorders>
              <w:top w:val="single" w:sz="4" w:space="0" w:color="000000"/>
              <w:left w:val="single" w:sz="4" w:space="0" w:color="000000"/>
              <w:bottom w:val="single" w:sz="4" w:space="0" w:color="000000"/>
              <w:right w:val="single" w:sz="4" w:space="0" w:color="000000"/>
            </w:tcBorders>
          </w:tcPr>
          <w:p w14:paraId="29B55CCA" w14:textId="77777777" w:rsidR="00867377" w:rsidRPr="00867377" w:rsidRDefault="00867377" w:rsidP="00DF74E6">
            <w:pPr>
              <w:pStyle w:val="Default"/>
              <w:jc w:val="both"/>
            </w:pPr>
          </w:p>
        </w:tc>
      </w:tr>
      <w:tr w:rsidR="00867377" w:rsidRPr="00867377" w14:paraId="6D8CB0E8" w14:textId="77777777" w:rsidTr="00047E74">
        <w:tc>
          <w:tcPr>
            <w:tcW w:w="2802" w:type="dxa"/>
            <w:tcBorders>
              <w:top w:val="single" w:sz="4" w:space="0" w:color="000000"/>
              <w:left w:val="single" w:sz="4" w:space="0" w:color="000000"/>
              <w:bottom w:val="single" w:sz="4" w:space="0" w:color="000000"/>
              <w:right w:val="single" w:sz="4" w:space="0" w:color="000000"/>
            </w:tcBorders>
          </w:tcPr>
          <w:p w14:paraId="245DECEA" w14:textId="77777777" w:rsidR="00867377" w:rsidRPr="00867377" w:rsidRDefault="00867377" w:rsidP="00DF74E6">
            <w:pPr>
              <w:pStyle w:val="Default"/>
              <w:jc w:val="both"/>
            </w:pPr>
          </w:p>
        </w:tc>
        <w:tc>
          <w:tcPr>
            <w:tcW w:w="2693" w:type="dxa"/>
            <w:tcBorders>
              <w:top w:val="single" w:sz="4" w:space="0" w:color="000000"/>
              <w:left w:val="single" w:sz="4" w:space="0" w:color="000000"/>
              <w:bottom w:val="single" w:sz="4" w:space="0" w:color="000000"/>
              <w:right w:val="single" w:sz="4" w:space="0" w:color="000000"/>
            </w:tcBorders>
          </w:tcPr>
          <w:p w14:paraId="42568581" w14:textId="77777777" w:rsidR="00867377" w:rsidRPr="00867377" w:rsidRDefault="00867377" w:rsidP="00DF74E6">
            <w:pPr>
              <w:pStyle w:val="Default"/>
              <w:jc w:val="both"/>
            </w:pPr>
          </w:p>
        </w:tc>
        <w:tc>
          <w:tcPr>
            <w:tcW w:w="3685" w:type="dxa"/>
            <w:tcBorders>
              <w:top w:val="single" w:sz="4" w:space="0" w:color="000000"/>
              <w:left w:val="single" w:sz="4" w:space="0" w:color="000000"/>
              <w:bottom w:val="single" w:sz="4" w:space="0" w:color="000000"/>
              <w:right w:val="single" w:sz="4" w:space="0" w:color="000000"/>
            </w:tcBorders>
          </w:tcPr>
          <w:p w14:paraId="0C4C7E0F" w14:textId="77777777" w:rsidR="00867377" w:rsidRPr="00867377" w:rsidRDefault="00867377" w:rsidP="00DF74E6">
            <w:pPr>
              <w:pStyle w:val="Default"/>
              <w:jc w:val="both"/>
            </w:pPr>
          </w:p>
        </w:tc>
      </w:tr>
      <w:tr w:rsidR="00867377" w:rsidRPr="00867377" w14:paraId="23CB0899" w14:textId="77777777" w:rsidTr="00047E74">
        <w:tc>
          <w:tcPr>
            <w:tcW w:w="2802" w:type="dxa"/>
            <w:tcBorders>
              <w:top w:val="single" w:sz="4" w:space="0" w:color="000000"/>
              <w:left w:val="single" w:sz="4" w:space="0" w:color="000000"/>
              <w:bottom w:val="single" w:sz="4" w:space="0" w:color="000000"/>
              <w:right w:val="single" w:sz="4" w:space="0" w:color="000000"/>
            </w:tcBorders>
          </w:tcPr>
          <w:p w14:paraId="496B9B9B" w14:textId="77777777" w:rsidR="00867377" w:rsidRPr="00867377" w:rsidRDefault="00867377" w:rsidP="00DF74E6">
            <w:pPr>
              <w:pStyle w:val="Default"/>
              <w:jc w:val="both"/>
            </w:pPr>
          </w:p>
        </w:tc>
        <w:tc>
          <w:tcPr>
            <w:tcW w:w="2693" w:type="dxa"/>
            <w:tcBorders>
              <w:top w:val="single" w:sz="4" w:space="0" w:color="000000"/>
              <w:left w:val="single" w:sz="4" w:space="0" w:color="000000"/>
              <w:bottom w:val="single" w:sz="4" w:space="0" w:color="000000"/>
              <w:right w:val="single" w:sz="4" w:space="0" w:color="000000"/>
            </w:tcBorders>
          </w:tcPr>
          <w:p w14:paraId="403D75BB" w14:textId="77777777" w:rsidR="00867377" w:rsidRPr="00867377" w:rsidRDefault="00867377" w:rsidP="00DF74E6">
            <w:pPr>
              <w:pStyle w:val="Default"/>
              <w:jc w:val="both"/>
            </w:pPr>
          </w:p>
        </w:tc>
        <w:tc>
          <w:tcPr>
            <w:tcW w:w="3685" w:type="dxa"/>
            <w:tcBorders>
              <w:top w:val="single" w:sz="4" w:space="0" w:color="000000"/>
              <w:left w:val="single" w:sz="4" w:space="0" w:color="000000"/>
              <w:bottom w:val="single" w:sz="4" w:space="0" w:color="000000"/>
              <w:right w:val="single" w:sz="4" w:space="0" w:color="000000"/>
            </w:tcBorders>
          </w:tcPr>
          <w:p w14:paraId="10DA5A68" w14:textId="77777777" w:rsidR="00867377" w:rsidRPr="00867377" w:rsidRDefault="00867377" w:rsidP="00DF74E6">
            <w:pPr>
              <w:pStyle w:val="Default"/>
              <w:jc w:val="both"/>
            </w:pPr>
          </w:p>
        </w:tc>
      </w:tr>
      <w:tr w:rsidR="00867377" w:rsidRPr="00867377" w14:paraId="5938BD43" w14:textId="77777777" w:rsidTr="00047E74">
        <w:tc>
          <w:tcPr>
            <w:tcW w:w="2802" w:type="dxa"/>
            <w:tcBorders>
              <w:top w:val="single" w:sz="4" w:space="0" w:color="000000"/>
              <w:left w:val="single" w:sz="4" w:space="0" w:color="000000"/>
              <w:bottom w:val="single" w:sz="4" w:space="0" w:color="000000"/>
              <w:right w:val="single" w:sz="4" w:space="0" w:color="000000"/>
            </w:tcBorders>
          </w:tcPr>
          <w:p w14:paraId="3F158DA1" w14:textId="77777777" w:rsidR="00867377" w:rsidRPr="00867377" w:rsidRDefault="00867377" w:rsidP="00DF74E6">
            <w:pPr>
              <w:pStyle w:val="Default"/>
              <w:jc w:val="both"/>
            </w:pPr>
          </w:p>
        </w:tc>
        <w:tc>
          <w:tcPr>
            <w:tcW w:w="2693" w:type="dxa"/>
            <w:tcBorders>
              <w:top w:val="single" w:sz="4" w:space="0" w:color="000000"/>
              <w:left w:val="single" w:sz="4" w:space="0" w:color="000000"/>
              <w:bottom w:val="single" w:sz="4" w:space="0" w:color="000000"/>
              <w:right w:val="single" w:sz="4" w:space="0" w:color="000000"/>
            </w:tcBorders>
          </w:tcPr>
          <w:p w14:paraId="38E72E3C" w14:textId="77777777" w:rsidR="00867377" w:rsidRPr="00867377" w:rsidRDefault="00867377" w:rsidP="00DF74E6">
            <w:pPr>
              <w:pStyle w:val="Default"/>
              <w:jc w:val="both"/>
            </w:pPr>
          </w:p>
        </w:tc>
        <w:tc>
          <w:tcPr>
            <w:tcW w:w="3685" w:type="dxa"/>
            <w:tcBorders>
              <w:top w:val="single" w:sz="4" w:space="0" w:color="000000"/>
              <w:left w:val="single" w:sz="4" w:space="0" w:color="000000"/>
              <w:bottom w:val="single" w:sz="4" w:space="0" w:color="000000"/>
              <w:right w:val="single" w:sz="4" w:space="0" w:color="000000"/>
            </w:tcBorders>
          </w:tcPr>
          <w:p w14:paraId="17E577FC" w14:textId="77777777" w:rsidR="00867377" w:rsidRPr="00867377" w:rsidRDefault="00867377" w:rsidP="00DF74E6">
            <w:pPr>
              <w:pStyle w:val="Default"/>
              <w:jc w:val="both"/>
            </w:pPr>
          </w:p>
        </w:tc>
      </w:tr>
    </w:tbl>
    <w:p w14:paraId="70C18E73" w14:textId="77777777" w:rsidR="00867377" w:rsidRPr="00867377" w:rsidRDefault="00867377" w:rsidP="00DF74E6">
      <w:pPr>
        <w:pStyle w:val="ListParagraph"/>
        <w:tabs>
          <w:tab w:val="left" w:pos="567"/>
        </w:tabs>
        <w:spacing w:after="120" w:line="240" w:lineRule="auto"/>
        <w:ind w:left="0"/>
        <w:rPr>
          <w:rFonts w:ascii="Arial" w:hAnsi="Arial" w:cs="Arial"/>
        </w:rPr>
      </w:pPr>
    </w:p>
    <w:p w14:paraId="1DAD859A" w14:textId="4DE12771" w:rsidR="00DF74E6" w:rsidRPr="00DF74E6" w:rsidRDefault="00DF74E6" w:rsidP="00DF74E6">
      <w:pPr>
        <w:pStyle w:val="ListParagraph"/>
        <w:numPr>
          <w:ilvl w:val="0"/>
          <w:numId w:val="22"/>
        </w:numPr>
        <w:spacing w:after="120" w:line="240" w:lineRule="auto"/>
        <w:ind w:left="426" w:hanging="426"/>
        <w:rPr>
          <w:rFonts w:ascii="Arial" w:hAnsi="Arial" w:cs="Arial"/>
          <w:b/>
        </w:rPr>
      </w:pPr>
      <w:r w:rsidRPr="00DF74E6">
        <w:rPr>
          <w:rFonts w:ascii="Arial" w:hAnsi="Arial" w:cs="Arial"/>
          <w:b/>
        </w:rPr>
        <w:t xml:space="preserve">I wish to declare the following business dealings or other financial transactions between myself and the Smallwood Trust during the year (including donations to the </w:t>
      </w:r>
      <w:r>
        <w:rPr>
          <w:rFonts w:ascii="Arial" w:hAnsi="Arial" w:cs="Arial"/>
          <w:b/>
        </w:rPr>
        <w:t>Trust</w:t>
      </w:r>
      <w:r w:rsidRPr="00DF74E6">
        <w:rPr>
          <w:rFonts w:ascii="Arial" w:hAnsi="Arial" w:cs="Arial"/>
          <w:b/>
        </w:rPr>
        <w:t>):</w:t>
      </w:r>
    </w:p>
    <w:p w14:paraId="6CCC599B" w14:textId="23E81071" w:rsidR="00DF74E6" w:rsidRPr="00DF74E6" w:rsidRDefault="00DF74E6" w:rsidP="00DF74E6">
      <w:pPr>
        <w:pStyle w:val="ListParagraph"/>
        <w:spacing w:after="120" w:line="240" w:lineRule="auto"/>
        <w:ind w:left="644"/>
        <w:rPr>
          <w:rFonts w:ascii="Arial" w:hAnsi="Arial" w:cs="Arial"/>
        </w:rPr>
      </w:pPr>
      <w:r w:rsidRPr="00DF74E6">
        <w:rPr>
          <w:rFonts w:ascii="Arial" w:hAnsi="Arial" w:cs="Arial"/>
        </w:rPr>
        <w:t>.............................................................................................................................................................................................................................................................................................................................................................................................................................................................................................................................................................................................................................................................................................................</w:t>
      </w:r>
      <w:r w:rsidR="00786F89" w:rsidRPr="00786F89">
        <w:rPr>
          <w:rFonts w:ascii="Arial" w:hAnsi="Arial" w:cs="Arial"/>
        </w:rPr>
        <w:t xml:space="preserve"> </w:t>
      </w:r>
      <w:r w:rsidR="00786F89" w:rsidRPr="00DF74E6">
        <w:rPr>
          <w:rFonts w:ascii="Arial" w:hAnsi="Arial" w:cs="Arial"/>
        </w:rPr>
        <w:t>.........................................................................................................................................</w:t>
      </w:r>
      <w:r w:rsidRPr="00DF74E6">
        <w:rPr>
          <w:rFonts w:ascii="Arial" w:hAnsi="Arial" w:cs="Arial"/>
        </w:rPr>
        <w:t>..................................................................................................................................................................................................................................................................................</w:t>
      </w:r>
    </w:p>
    <w:p w14:paraId="76968F35" w14:textId="77777777" w:rsidR="00DF74E6" w:rsidRPr="00DF74E6" w:rsidRDefault="00DF74E6" w:rsidP="00DF74E6">
      <w:pPr>
        <w:pStyle w:val="ListParagraph"/>
        <w:spacing w:after="120" w:line="240" w:lineRule="auto"/>
        <w:ind w:left="644"/>
        <w:rPr>
          <w:rFonts w:ascii="Arial" w:hAnsi="Arial" w:cs="Arial"/>
        </w:rPr>
      </w:pPr>
    </w:p>
    <w:p w14:paraId="0900E6DC" w14:textId="77777777" w:rsidR="00DF74E6" w:rsidRPr="00DF74E6" w:rsidRDefault="00DF74E6" w:rsidP="00DF74E6">
      <w:pPr>
        <w:pStyle w:val="ListParagraph"/>
        <w:numPr>
          <w:ilvl w:val="0"/>
          <w:numId w:val="22"/>
        </w:numPr>
        <w:spacing w:after="120" w:line="240" w:lineRule="auto"/>
        <w:ind w:left="425" w:hanging="425"/>
        <w:contextualSpacing w:val="0"/>
        <w:rPr>
          <w:rFonts w:ascii="Arial" w:hAnsi="Arial" w:cs="Arial"/>
          <w:b/>
        </w:rPr>
      </w:pPr>
      <w:r w:rsidRPr="00DF74E6">
        <w:rPr>
          <w:rFonts w:ascii="Arial" w:hAnsi="Arial" w:cs="Arial"/>
          <w:b/>
        </w:rPr>
        <w:t>In addition to the above disclosures, I also confirm, for the purposes of my annual declaration, that I am a fit and proper person to act as Trustee/Senior Management] of the Smallwood Trust under the Finance Act 2010.  In this respect I confirm that:</w:t>
      </w:r>
    </w:p>
    <w:p w14:paraId="154D6A1D" w14:textId="77777777" w:rsidR="00DF74E6" w:rsidRPr="00DF74E6" w:rsidRDefault="00DF74E6" w:rsidP="00DF74E6">
      <w:pPr>
        <w:pStyle w:val="ListParagraph"/>
        <w:numPr>
          <w:ilvl w:val="0"/>
          <w:numId w:val="25"/>
        </w:numPr>
        <w:spacing w:after="120" w:line="240" w:lineRule="auto"/>
        <w:jc w:val="both"/>
        <w:rPr>
          <w:rFonts w:ascii="Arial" w:hAnsi="Arial" w:cs="Arial"/>
        </w:rPr>
      </w:pPr>
      <w:r w:rsidRPr="00DF74E6">
        <w:rPr>
          <w:rFonts w:ascii="Arial" w:hAnsi="Arial" w:cs="Arial"/>
        </w:rPr>
        <w:t>I am not disqualified from acting as a charity trustee/senior manager (see Appendix 2</w:t>
      </w:r>
      <w:proofErr w:type="gramStart"/>
      <w:r w:rsidRPr="00DF74E6">
        <w:rPr>
          <w:rFonts w:ascii="Arial" w:hAnsi="Arial" w:cs="Arial"/>
        </w:rPr>
        <w:t>);</w:t>
      </w:r>
      <w:proofErr w:type="gramEnd"/>
    </w:p>
    <w:p w14:paraId="55EC8A44" w14:textId="77777777" w:rsidR="00DF74E6" w:rsidRPr="00DF74E6" w:rsidRDefault="00DF74E6" w:rsidP="00DF74E6">
      <w:pPr>
        <w:pStyle w:val="ListParagraph"/>
        <w:numPr>
          <w:ilvl w:val="0"/>
          <w:numId w:val="25"/>
        </w:numPr>
        <w:spacing w:after="120" w:line="240" w:lineRule="auto"/>
        <w:jc w:val="both"/>
        <w:rPr>
          <w:rFonts w:ascii="Arial" w:hAnsi="Arial" w:cs="Arial"/>
        </w:rPr>
      </w:pPr>
      <w:r w:rsidRPr="00DF74E6">
        <w:rPr>
          <w:rFonts w:ascii="Arial" w:hAnsi="Arial" w:cs="Arial"/>
        </w:rPr>
        <w:t>I have not been convicted of an offence involving deception or dishonesty (or any such conviction is legally regarded as spent</w:t>
      </w:r>
      <w:proofErr w:type="gramStart"/>
      <w:r w:rsidRPr="00DF74E6">
        <w:rPr>
          <w:rFonts w:ascii="Arial" w:hAnsi="Arial" w:cs="Arial"/>
        </w:rPr>
        <w:t>);</w:t>
      </w:r>
      <w:proofErr w:type="gramEnd"/>
    </w:p>
    <w:p w14:paraId="6E81383A" w14:textId="77777777" w:rsidR="00DF74E6" w:rsidRPr="00DF74E6" w:rsidRDefault="00DF74E6" w:rsidP="00DF74E6">
      <w:pPr>
        <w:pStyle w:val="ListParagraph"/>
        <w:numPr>
          <w:ilvl w:val="0"/>
          <w:numId w:val="25"/>
        </w:numPr>
        <w:autoSpaceDE w:val="0"/>
        <w:autoSpaceDN w:val="0"/>
        <w:adjustRightInd w:val="0"/>
        <w:spacing w:after="120" w:line="240" w:lineRule="auto"/>
        <w:rPr>
          <w:rFonts w:ascii="Arial" w:eastAsiaTheme="minorEastAsia" w:hAnsi="Arial" w:cs="Arial"/>
          <w:color w:val="000000"/>
          <w:szCs w:val="24"/>
        </w:rPr>
      </w:pPr>
      <w:r w:rsidRPr="00DF74E6">
        <w:rPr>
          <w:rFonts w:ascii="Arial" w:eastAsiaTheme="minorEastAsia" w:hAnsi="Arial" w:cs="Arial"/>
          <w:color w:val="000000"/>
        </w:rPr>
        <w:t xml:space="preserve">I have not used arrangements notified under the Disclosure of Tax Avoidance Schemes ("DOTAS") rules in Part 7 Finance Act 2004 in respect of which a reference number has been issued under section 311 of Finance Act 2004, where the arrangements featured charitable reliefs or which used a charity, and where my tax position has been adjusted by HMRC to wholly or partly remove the tax advantage generated by the arrangements and such adjustments have become final. </w:t>
      </w:r>
    </w:p>
    <w:p w14:paraId="6E570DFE" w14:textId="77777777" w:rsidR="00DF74E6" w:rsidRPr="00DF74E6" w:rsidRDefault="00DF74E6" w:rsidP="00DF74E6">
      <w:pPr>
        <w:pStyle w:val="ListParagraph"/>
        <w:numPr>
          <w:ilvl w:val="0"/>
          <w:numId w:val="25"/>
        </w:numPr>
        <w:autoSpaceDE w:val="0"/>
        <w:autoSpaceDN w:val="0"/>
        <w:adjustRightInd w:val="0"/>
        <w:spacing w:after="120" w:line="240" w:lineRule="auto"/>
        <w:rPr>
          <w:rFonts w:ascii="Arial" w:eastAsiaTheme="minorEastAsia" w:hAnsi="Arial" w:cs="Arial"/>
          <w:color w:val="000000"/>
        </w:rPr>
      </w:pPr>
      <w:r w:rsidRPr="00DF74E6">
        <w:rPr>
          <w:rFonts w:ascii="Arial" w:eastAsiaTheme="minorEastAsia" w:hAnsi="Arial" w:cs="Arial"/>
          <w:color w:val="000000"/>
        </w:rPr>
        <w:t xml:space="preserve">I have not used tax arrangements which have been successfully counteracted under the general anti-abuse rules (see Part 5 of Finance Act 2013 or section 10 National Insurance Contributions Act 2014, as enacted or as amended from time to time) where such counteraction has become final. </w:t>
      </w:r>
    </w:p>
    <w:p w14:paraId="1CC0AC1B" w14:textId="77777777" w:rsidR="00DF74E6" w:rsidRPr="00DF74E6" w:rsidRDefault="00DF74E6" w:rsidP="00DF74E6">
      <w:pPr>
        <w:pStyle w:val="ListParagraph"/>
        <w:numPr>
          <w:ilvl w:val="0"/>
          <w:numId w:val="25"/>
        </w:numPr>
        <w:autoSpaceDE w:val="0"/>
        <w:autoSpaceDN w:val="0"/>
        <w:adjustRightInd w:val="0"/>
        <w:spacing w:after="120" w:line="240" w:lineRule="auto"/>
        <w:rPr>
          <w:rFonts w:ascii="Arial" w:eastAsiaTheme="minorEastAsia" w:hAnsi="Arial" w:cs="Arial"/>
          <w:color w:val="000000"/>
        </w:rPr>
      </w:pPr>
      <w:r w:rsidRPr="00DF74E6">
        <w:rPr>
          <w:rFonts w:ascii="Arial" w:eastAsiaTheme="minorEastAsia" w:hAnsi="Arial" w:cs="Arial"/>
          <w:color w:val="000000"/>
        </w:rPr>
        <w:t xml:space="preserve">I have not been actively involved in designing and/or promoting tax avoidance schemes featuring charitable reliefs or which used a charity, and I am not: </w:t>
      </w:r>
    </w:p>
    <w:p w14:paraId="269751C4" w14:textId="28F223E6" w:rsidR="00DF74E6" w:rsidRPr="00DF74E6" w:rsidRDefault="00DF74E6" w:rsidP="00DF74E6">
      <w:pPr>
        <w:pStyle w:val="ListParagraph"/>
        <w:numPr>
          <w:ilvl w:val="1"/>
          <w:numId w:val="25"/>
        </w:numPr>
        <w:autoSpaceDE w:val="0"/>
        <w:autoSpaceDN w:val="0"/>
        <w:adjustRightInd w:val="0"/>
        <w:spacing w:after="120" w:line="240" w:lineRule="auto"/>
        <w:rPr>
          <w:rFonts w:ascii="Arial" w:eastAsiaTheme="minorEastAsia" w:hAnsi="Arial" w:cs="Arial"/>
          <w:color w:val="000000"/>
        </w:rPr>
      </w:pPr>
      <w:r w:rsidRPr="00DF74E6">
        <w:rPr>
          <w:rFonts w:ascii="Arial" w:eastAsiaTheme="minorEastAsia" w:hAnsi="Arial" w:cs="Arial"/>
          <w:color w:val="000000"/>
        </w:rPr>
        <w:t xml:space="preserve">a promoter named by HMRC under the Promoters of Tax Avoidance Schemes (POTAS) legislation in Part 5 of Finance Act 2014, or </w:t>
      </w:r>
    </w:p>
    <w:p w14:paraId="16288A66" w14:textId="6C5807CB" w:rsidR="00DF74E6" w:rsidRPr="00DF74E6" w:rsidRDefault="00DF74E6" w:rsidP="00DF74E6">
      <w:pPr>
        <w:pStyle w:val="ListParagraph"/>
        <w:numPr>
          <w:ilvl w:val="1"/>
          <w:numId w:val="25"/>
        </w:numPr>
        <w:autoSpaceDE w:val="0"/>
        <w:autoSpaceDN w:val="0"/>
        <w:adjustRightInd w:val="0"/>
        <w:spacing w:after="120" w:line="240" w:lineRule="auto"/>
        <w:rPr>
          <w:rFonts w:ascii="Arial" w:eastAsiaTheme="minorEastAsia" w:hAnsi="Arial" w:cs="Arial"/>
          <w:color w:val="000000"/>
        </w:rPr>
      </w:pPr>
      <w:r w:rsidRPr="00DF74E6">
        <w:rPr>
          <w:rFonts w:ascii="Arial" w:eastAsiaTheme="minorEastAsia" w:hAnsi="Arial" w:cs="Arial"/>
          <w:color w:val="000000"/>
        </w:rPr>
        <w:t xml:space="preserve">a promoter of any tax arrangements designed or intended to obtain for any person a tax advantage and such tax advantage has successfully counteracted by HMRC under the general anti-abuse rule (see Part 5 of Finance Act 2013 and section 10 National Insurance Contributions Act 2014 as enacted or as amended from time to time) and such counteraction has become final, or </w:t>
      </w:r>
    </w:p>
    <w:p w14:paraId="2C521564" w14:textId="082FDD67" w:rsidR="00DF74E6" w:rsidRPr="00DF74E6" w:rsidRDefault="00DF74E6" w:rsidP="00DF74E6">
      <w:pPr>
        <w:pStyle w:val="ListParagraph"/>
        <w:numPr>
          <w:ilvl w:val="1"/>
          <w:numId w:val="25"/>
        </w:numPr>
        <w:autoSpaceDE w:val="0"/>
        <w:autoSpaceDN w:val="0"/>
        <w:adjustRightInd w:val="0"/>
        <w:spacing w:after="120" w:line="240" w:lineRule="auto"/>
        <w:rPr>
          <w:rFonts w:ascii="Arial" w:eastAsiaTheme="minorEastAsia" w:hAnsi="Arial" w:cs="Arial"/>
          <w:color w:val="000000"/>
        </w:rPr>
      </w:pPr>
      <w:r w:rsidRPr="00DF74E6">
        <w:rPr>
          <w:rFonts w:ascii="Arial" w:eastAsiaTheme="minorEastAsia" w:hAnsi="Arial" w:cs="Arial"/>
          <w:color w:val="000000"/>
        </w:rPr>
        <w:t xml:space="preserve">a promoter of arrangements notified under DOTAS, in respect of which a reference number has been issued under section 311 of Finance Act 2004, and the tax position of all or any of the users of the arrangements has been adjusted by HMRC to wholly or partly remove the tax advantage generated by the arrangements and such adjustments have become </w:t>
      </w:r>
      <w:proofErr w:type="gramStart"/>
      <w:r w:rsidRPr="00DF74E6">
        <w:rPr>
          <w:rFonts w:ascii="Arial" w:eastAsiaTheme="minorEastAsia" w:hAnsi="Arial" w:cs="Arial"/>
          <w:color w:val="000000"/>
        </w:rPr>
        <w:t>final;</w:t>
      </w:r>
      <w:proofErr w:type="gramEnd"/>
    </w:p>
    <w:p w14:paraId="640B68DB" w14:textId="77777777" w:rsidR="00DF74E6" w:rsidRPr="00DF74E6" w:rsidRDefault="00DF74E6" w:rsidP="00DF74E6">
      <w:pPr>
        <w:pStyle w:val="ListParagraph"/>
        <w:numPr>
          <w:ilvl w:val="0"/>
          <w:numId w:val="25"/>
        </w:numPr>
        <w:autoSpaceDE w:val="0"/>
        <w:autoSpaceDN w:val="0"/>
        <w:adjustRightInd w:val="0"/>
        <w:spacing w:after="120" w:line="240" w:lineRule="auto"/>
        <w:rPr>
          <w:rFonts w:ascii="Arial" w:eastAsiaTheme="minorEastAsia" w:hAnsi="Arial" w:cs="Arial"/>
          <w:color w:val="000000"/>
        </w:rPr>
      </w:pPr>
      <w:r w:rsidRPr="00DF74E6">
        <w:rPr>
          <w:rFonts w:ascii="Arial" w:hAnsi="Arial" w:cs="Arial"/>
        </w:rPr>
        <w:t xml:space="preserve">I am </w:t>
      </w:r>
      <w:r w:rsidRPr="00DF74E6">
        <w:rPr>
          <w:rFonts w:ascii="Arial" w:eastAsiaTheme="minorEastAsia" w:hAnsi="Arial" w:cs="Arial"/>
          <w:color w:val="000000"/>
        </w:rPr>
        <w:t xml:space="preserve">not an undischarged </w:t>
      </w:r>
      <w:proofErr w:type="gramStart"/>
      <w:r w:rsidRPr="00DF74E6">
        <w:rPr>
          <w:rFonts w:ascii="Arial" w:eastAsiaTheme="minorEastAsia" w:hAnsi="Arial" w:cs="Arial"/>
          <w:color w:val="000000"/>
        </w:rPr>
        <w:t>bankrupt;</w:t>
      </w:r>
      <w:proofErr w:type="gramEnd"/>
    </w:p>
    <w:p w14:paraId="24C276FF" w14:textId="77777777" w:rsidR="00DF74E6" w:rsidRPr="00DF74E6" w:rsidRDefault="00DF74E6" w:rsidP="00DF74E6">
      <w:pPr>
        <w:pStyle w:val="ListParagraph"/>
        <w:numPr>
          <w:ilvl w:val="0"/>
          <w:numId w:val="25"/>
        </w:numPr>
        <w:autoSpaceDE w:val="0"/>
        <w:autoSpaceDN w:val="0"/>
        <w:adjustRightInd w:val="0"/>
        <w:spacing w:after="120" w:line="240" w:lineRule="auto"/>
        <w:rPr>
          <w:rFonts w:ascii="Arial" w:eastAsiaTheme="minorEastAsia" w:hAnsi="Arial" w:cs="Arial"/>
          <w:color w:val="000000"/>
        </w:rPr>
      </w:pPr>
      <w:r w:rsidRPr="00DF74E6">
        <w:rPr>
          <w:rFonts w:ascii="Arial" w:eastAsiaTheme="minorEastAsia" w:hAnsi="Arial" w:cs="Arial"/>
          <w:color w:val="000000"/>
        </w:rPr>
        <w:t xml:space="preserve">I have not made compositions or arrangements with my creditors from which I have not been </w:t>
      </w:r>
      <w:proofErr w:type="gramStart"/>
      <w:r w:rsidRPr="00DF74E6">
        <w:rPr>
          <w:rFonts w:ascii="Arial" w:eastAsiaTheme="minorEastAsia" w:hAnsi="Arial" w:cs="Arial"/>
          <w:color w:val="000000"/>
        </w:rPr>
        <w:t>discharged;</w:t>
      </w:r>
      <w:proofErr w:type="gramEnd"/>
    </w:p>
    <w:p w14:paraId="535BDB85" w14:textId="77777777" w:rsidR="00DF74E6" w:rsidRPr="00DF74E6" w:rsidRDefault="00DF74E6" w:rsidP="00DF74E6">
      <w:pPr>
        <w:pStyle w:val="ListParagraph"/>
        <w:numPr>
          <w:ilvl w:val="0"/>
          <w:numId w:val="25"/>
        </w:numPr>
        <w:autoSpaceDE w:val="0"/>
        <w:autoSpaceDN w:val="0"/>
        <w:adjustRightInd w:val="0"/>
        <w:spacing w:after="120" w:line="240" w:lineRule="auto"/>
        <w:rPr>
          <w:rFonts w:ascii="Arial" w:eastAsiaTheme="minorEastAsia" w:hAnsi="Arial" w:cs="Arial"/>
          <w:color w:val="000000"/>
        </w:rPr>
      </w:pPr>
      <w:r w:rsidRPr="00DF74E6">
        <w:rPr>
          <w:rFonts w:ascii="Arial" w:eastAsiaTheme="minorEastAsia" w:hAnsi="Arial" w:cs="Arial"/>
          <w:color w:val="000000"/>
        </w:rPr>
        <w:t xml:space="preserve">I have not been removed from serving as a Charity Trustee, or been stopped from acting in a management position within a </w:t>
      </w:r>
      <w:proofErr w:type="gramStart"/>
      <w:r w:rsidRPr="00DF74E6">
        <w:rPr>
          <w:rFonts w:ascii="Arial" w:eastAsiaTheme="minorEastAsia" w:hAnsi="Arial" w:cs="Arial"/>
          <w:color w:val="000000"/>
        </w:rPr>
        <w:t>charity;</w:t>
      </w:r>
      <w:proofErr w:type="gramEnd"/>
    </w:p>
    <w:p w14:paraId="060150B7" w14:textId="77777777" w:rsidR="00DF74E6" w:rsidRPr="00DF74E6" w:rsidRDefault="00DF74E6" w:rsidP="00DF74E6">
      <w:pPr>
        <w:pStyle w:val="ListParagraph"/>
        <w:numPr>
          <w:ilvl w:val="0"/>
          <w:numId w:val="25"/>
        </w:numPr>
        <w:autoSpaceDE w:val="0"/>
        <w:autoSpaceDN w:val="0"/>
        <w:adjustRightInd w:val="0"/>
        <w:spacing w:after="120" w:line="240" w:lineRule="auto"/>
        <w:rPr>
          <w:rFonts w:ascii="Arial" w:eastAsiaTheme="minorEastAsia" w:hAnsi="Arial" w:cs="Arial"/>
          <w:color w:val="000000"/>
        </w:rPr>
      </w:pPr>
      <w:r w:rsidRPr="00DF74E6">
        <w:rPr>
          <w:rFonts w:ascii="Arial" w:eastAsiaTheme="minorEastAsia" w:hAnsi="Arial" w:cs="Arial"/>
          <w:color w:val="000000"/>
        </w:rPr>
        <w:t xml:space="preserve">I have not been disqualified from serving as a Company </w:t>
      </w:r>
      <w:proofErr w:type="gramStart"/>
      <w:r w:rsidRPr="00DF74E6">
        <w:rPr>
          <w:rFonts w:ascii="Arial" w:eastAsiaTheme="minorEastAsia" w:hAnsi="Arial" w:cs="Arial"/>
          <w:color w:val="000000"/>
        </w:rPr>
        <w:t>Director;</w:t>
      </w:r>
      <w:proofErr w:type="gramEnd"/>
    </w:p>
    <w:p w14:paraId="7B823652" w14:textId="77777777" w:rsidR="00DF74E6" w:rsidRPr="00DF74E6" w:rsidRDefault="00DF74E6" w:rsidP="00DF74E6">
      <w:pPr>
        <w:pStyle w:val="ListParagraph"/>
        <w:numPr>
          <w:ilvl w:val="0"/>
          <w:numId w:val="25"/>
        </w:numPr>
        <w:autoSpaceDE w:val="0"/>
        <w:autoSpaceDN w:val="0"/>
        <w:adjustRightInd w:val="0"/>
        <w:spacing w:after="120" w:line="240" w:lineRule="auto"/>
        <w:rPr>
          <w:rFonts w:ascii="Arial" w:hAnsi="Arial" w:cs="Arial"/>
        </w:rPr>
      </w:pPr>
      <w:r w:rsidRPr="00DF74E6">
        <w:rPr>
          <w:rFonts w:ascii="Arial" w:eastAsiaTheme="minorEastAsia" w:hAnsi="Arial" w:cs="Arial"/>
          <w:color w:val="000000"/>
        </w:rPr>
        <w:t>I will at all times seek to ensure the charity’s funds, and charity tax reliefs received by this organisation, are used only for charitable</w:t>
      </w:r>
      <w:r w:rsidRPr="00DF74E6">
        <w:rPr>
          <w:rFonts w:ascii="Arial" w:hAnsi="Arial" w:cs="Arial"/>
        </w:rPr>
        <w:t xml:space="preserve"> purposes</w:t>
      </w:r>
    </w:p>
    <w:p w14:paraId="4D6AF0AF" w14:textId="77777777" w:rsidR="00DF74E6" w:rsidRPr="004515D5" w:rsidRDefault="00DF74E6" w:rsidP="00DF74E6">
      <w:pPr>
        <w:spacing w:after="120" w:line="240" w:lineRule="auto"/>
        <w:ind w:left="720"/>
        <w:rPr>
          <w:rFonts w:ascii="Arial" w:hAnsi="Arial" w:cs="Arial"/>
        </w:rPr>
      </w:pPr>
    </w:p>
    <w:p w14:paraId="23D06A43" w14:textId="77777777" w:rsidR="00DF74E6" w:rsidRPr="005B73C5" w:rsidRDefault="00DF74E6" w:rsidP="00DF74E6">
      <w:pPr>
        <w:pStyle w:val="ListParagraph"/>
        <w:numPr>
          <w:ilvl w:val="0"/>
          <w:numId w:val="22"/>
        </w:numPr>
        <w:spacing w:after="120" w:line="240" w:lineRule="auto"/>
        <w:ind w:left="426" w:hanging="426"/>
        <w:rPr>
          <w:rFonts w:ascii="Arial" w:hAnsi="Arial" w:cs="Arial"/>
          <w:b/>
        </w:rPr>
      </w:pPr>
      <w:r w:rsidRPr="005B73C5">
        <w:rPr>
          <w:rFonts w:ascii="Arial" w:hAnsi="Arial" w:cs="Arial"/>
          <w:b/>
        </w:rPr>
        <w:lastRenderedPageBreak/>
        <w:t>Declaration</w:t>
      </w:r>
    </w:p>
    <w:p w14:paraId="17C0E24C" w14:textId="12E97DB6" w:rsidR="00DF74E6" w:rsidRPr="00DF74E6" w:rsidRDefault="00DF74E6" w:rsidP="00DF74E6">
      <w:pPr>
        <w:spacing w:after="120" w:line="240" w:lineRule="auto"/>
        <w:rPr>
          <w:rFonts w:ascii="Arial" w:hAnsi="Arial" w:cs="Arial"/>
        </w:rPr>
      </w:pPr>
      <w:r w:rsidRPr="00DF74E6">
        <w:rPr>
          <w:rFonts w:ascii="Arial" w:hAnsi="Arial" w:cs="Arial"/>
        </w:rPr>
        <w:t>I confirm that:</w:t>
      </w:r>
    </w:p>
    <w:p w14:paraId="5DB63428" w14:textId="77777777" w:rsidR="00DF74E6" w:rsidRPr="00DF74E6" w:rsidRDefault="00DF74E6" w:rsidP="00DF74E6">
      <w:pPr>
        <w:pStyle w:val="ListParagraph"/>
        <w:numPr>
          <w:ilvl w:val="0"/>
          <w:numId w:val="25"/>
        </w:numPr>
        <w:autoSpaceDE w:val="0"/>
        <w:autoSpaceDN w:val="0"/>
        <w:adjustRightInd w:val="0"/>
        <w:spacing w:after="120" w:line="240" w:lineRule="auto"/>
        <w:rPr>
          <w:rFonts w:ascii="Arial" w:eastAsiaTheme="minorEastAsia" w:hAnsi="Arial" w:cs="Arial"/>
          <w:color w:val="000000"/>
        </w:rPr>
      </w:pPr>
      <w:r w:rsidRPr="00DF74E6">
        <w:rPr>
          <w:rFonts w:ascii="Arial" w:eastAsiaTheme="minorEastAsia" w:hAnsi="Arial" w:cs="Arial"/>
          <w:color w:val="000000"/>
        </w:rPr>
        <w:t>The information given in each section of this form is complete and accurate to the best of my knowledge and belief.</w:t>
      </w:r>
    </w:p>
    <w:p w14:paraId="31FBC55D" w14:textId="77777777" w:rsidR="00DF74E6" w:rsidRPr="00DF74E6" w:rsidRDefault="00DF74E6" w:rsidP="00DF74E6">
      <w:pPr>
        <w:pStyle w:val="ListParagraph"/>
        <w:numPr>
          <w:ilvl w:val="0"/>
          <w:numId w:val="25"/>
        </w:numPr>
        <w:autoSpaceDE w:val="0"/>
        <w:autoSpaceDN w:val="0"/>
        <w:adjustRightInd w:val="0"/>
        <w:spacing w:after="120" w:line="240" w:lineRule="auto"/>
        <w:rPr>
          <w:rFonts w:ascii="Arial" w:eastAsiaTheme="minorEastAsia" w:hAnsi="Arial" w:cs="Arial"/>
          <w:color w:val="000000"/>
        </w:rPr>
      </w:pPr>
      <w:r w:rsidRPr="00DF74E6">
        <w:rPr>
          <w:rFonts w:ascii="Arial" w:eastAsiaTheme="minorEastAsia" w:hAnsi="Arial" w:cs="Arial"/>
          <w:color w:val="000000"/>
        </w:rPr>
        <w:t>I have made such enquiries of the individuals listed in sections 1, 2 and 3 as are necessary to obtain knowledge of any disclosable transactions.</w:t>
      </w:r>
    </w:p>
    <w:p w14:paraId="22CF4AAB" w14:textId="77777777" w:rsidR="00DF74E6" w:rsidRDefault="00DF74E6" w:rsidP="00DF74E6">
      <w:pPr>
        <w:pStyle w:val="ListParagraph"/>
        <w:numPr>
          <w:ilvl w:val="0"/>
          <w:numId w:val="25"/>
        </w:numPr>
        <w:autoSpaceDE w:val="0"/>
        <w:autoSpaceDN w:val="0"/>
        <w:adjustRightInd w:val="0"/>
        <w:spacing w:after="120" w:line="240" w:lineRule="auto"/>
        <w:rPr>
          <w:rFonts w:ascii="Arial" w:hAnsi="Arial" w:cs="Arial"/>
        </w:rPr>
      </w:pPr>
      <w:r w:rsidRPr="00DF74E6">
        <w:rPr>
          <w:rFonts w:ascii="Arial" w:eastAsiaTheme="minorEastAsia" w:hAnsi="Arial" w:cs="Arial"/>
          <w:color w:val="000000"/>
        </w:rPr>
        <w:t>The transactions listed in sections 1, 2 and 3 are a complete list of all related party transactions</w:t>
      </w:r>
      <w:r>
        <w:rPr>
          <w:rFonts w:ascii="Arial" w:hAnsi="Arial" w:cs="Arial"/>
        </w:rPr>
        <w:t xml:space="preserve"> of which I am aware.</w:t>
      </w:r>
    </w:p>
    <w:p w14:paraId="598AB035" w14:textId="77777777" w:rsidR="00DF74E6" w:rsidRPr="004515D5" w:rsidRDefault="00DF74E6" w:rsidP="00DF74E6">
      <w:pPr>
        <w:spacing w:after="120" w:line="240" w:lineRule="auto"/>
        <w:rPr>
          <w:rFonts w:ascii="Arial" w:hAnsi="Arial" w:cs="Arial"/>
        </w:rPr>
      </w:pPr>
    </w:p>
    <w:p w14:paraId="3896C0B7" w14:textId="77777777" w:rsidR="00DF74E6" w:rsidRPr="004515D5" w:rsidRDefault="00DF74E6" w:rsidP="00DF74E6">
      <w:pPr>
        <w:spacing w:after="120" w:line="240" w:lineRule="auto"/>
        <w:rPr>
          <w:rFonts w:ascii="Arial" w:hAnsi="Arial" w:cs="Arial"/>
        </w:rPr>
      </w:pPr>
      <w:r w:rsidRPr="004515D5">
        <w:rPr>
          <w:rFonts w:ascii="Arial" w:hAnsi="Arial" w:cs="Arial"/>
          <w:b/>
        </w:rPr>
        <w:t xml:space="preserve">Name: </w:t>
      </w:r>
      <w:r w:rsidRPr="004515D5">
        <w:rPr>
          <w:rFonts w:ascii="Arial" w:hAnsi="Arial" w:cs="Arial"/>
        </w:rPr>
        <w:t>… ………………………………………………..</w:t>
      </w:r>
    </w:p>
    <w:p w14:paraId="69D73084" w14:textId="77777777" w:rsidR="00DF74E6" w:rsidRDefault="00DF74E6" w:rsidP="00DF74E6">
      <w:pPr>
        <w:spacing w:after="120" w:line="240" w:lineRule="auto"/>
        <w:rPr>
          <w:rFonts w:ascii="Arial" w:hAnsi="Arial" w:cs="Arial"/>
          <w:b/>
        </w:rPr>
      </w:pPr>
      <w:r w:rsidRPr="004515D5">
        <w:rPr>
          <w:rFonts w:ascii="Arial" w:hAnsi="Arial" w:cs="Arial"/>
          <w:b/>
        </w:rPr>
        <w:t>Trustee</w:t>
      </w:r>
      <w:r>
        <w:rPr>
          <w:rFonts w:ascii="Arial" w:hAnsi="Arial" w:cs="Arial"/>
          <w:b/>
        </w:rPr>
        <w:t xml:space="preserve"> /Senior Management Team*</w:t>
      </w:r>
    </w:p>
    <w:p w14:paraId="18C8CDF8" w14:textId="77777777" w:rsidR="00DF74E6" w:rsidRPr="0011711D" w:rsidRDefault="00DF74E6" w:rsidP="00DF74E6">
      <w:pPr>
        <w:spacing w:after="120" w:line="240" w:lineRule="auto"/>
        <w:rPr>
          <w:rFonts w:ascii="Arial" w:hAnsi="Arial" w:cs="Arial"/>
          <w:sz w:val="18"/>
        </w:rPr>
      </w:pPr>
      <w:r>
        <w:rPr>
          <w:rFonts w:ascii="Arial" w:hAnsi="Arial" w:cs="Arial"/>
          <w:b/>
          <w:sz w:val="18"/>
        </w:rPr>
        <w:t xml:space="preserve">* </w:t>
      </w:r>
      <w:r w:rsidRPr="0011711D">
        <w:rPr>
          <w:rFonts w:ascii="Arial" w:hAnsi="Arial" w:cs="Arial"/>
          <w:b/>
          <w:sz w:val="18"/>
        </w:rPr>
        <w:t>Delete as applicable</w:t>
      </w:r>
    </w:p>
    <w:p w14:paraId="0D20D8EB" w14:textId="77777777" w:rsidR="00DF74E6" w:rsidRPr="004515D5" w:rsidRDefault="00DF74E6" w:rsidP="00DF74E6">
      <w:pPr>
        <w:spacing w:after="120" w:line="240" w:lineRule="auto"/>
        <w:rPr>
          <w:rFonts w:ascii="Arial" w:hAnsi="Arial" w:cs="Arial"/>
          <w:b/>
        </w:rPr>
      </w:pPr>
    </w:p>
    <w:p w14:paraId="402E6B64" w14:textId="77777777" w:rsidR="00DF74E6" w:rsidRPr="004515D5" w:rsidRDefault="00DF74E6" w:rsidP="00DF74E6">
      <w:pPr>
        <w:spacing w:after="120" w:line="240" w:lineRule="auto"/>
        <w:rPr>
          <w:rFonts w:ascii="Arial" w:hAnsi="Arial" w:cs="Arial"/>
        </w:rPr>
      </w:pPr>
      <w:r w:rsidRPr="004515D5">
        <w:rPr>
          <w:rFonts w:ascii="Arial" w:hAnsi="Arial" w:cs="Arial"/>
          <w:b/>
        </w:rPr>
        <w:t xml:space="preserve">Signed: </w:t>
      </w:r>
      <w:r w:rsidRPr="004515D5">
        <w:rPr>
          <w:rFonts w:ascii="Arial" w:hAnsi="Arial" w:cs="Arial"/>
        </w:rPr>
        <w:t>…………………………………………………</w:t>
      </w:r>
    </w:p>
    <w:p w14:paraId="117C85CB" w14:textId="77777777" w:rsidR="00DF74E6" w:rsidRPr="004515D5" w:rsidRDefault="00DF74E6" w:rsidP="00DF74E6">
      <w:pPr>
        <w:spacing w:after="120" w:line="240" w:lineRule="auto"/>
        <w:rPr>
          <w:rFonts w:ascii="Arial" w:hAnsi="Arial" w:cs="Arial"/>
        </w:rPr>
      </w:pPr>
    </w:p>
    <w:p w14:paraId="712568F3" w14:textId="77777777" w:rsidR="00DF74E6" w:rsidRPr="004515D5" w:rsidRDefault="00DF74E6" w:rsidP="00DF74E6">
      <w:pPr>
        <w:spacing w:after="120" w:line="240" w:lineRule="auto"/>
        <w:rPr>
          <w:rFonts w:ascii="Arial" w:hAnsi="Arial" w:cs="Arial"/>
          <w:b/>
        </w:rPr>
      </w:pPr>
      <w:r w:rsidRPr="004515D5">
        <w:rPr>
          <w:rFonts w:ascii="Arial" w:hAnsi="Arial" w:cs="Arial"/>
          <w:b/>
        </w:rPr>
        <w:t>Date:</w:t>
      </w:r>
      <w:proofErr w:type="gramStart"/>
      <w:r w:rsidRPr="004515D5">
        <w:rPr>
          <w:rFonts w:ascii="Arial" w:hAnsi="Arial" w:cs="Arial"/>
          <w:b/>
        </w:rPr>
        <w:tab/>
        <w:t xml:space="preserve">  </w:t>
      </w:r>
      <w:r w:rsidRPr="004515D5">
        <w:rPr>
          <w:rFonts w:ascii="Arial" w:hAnsi="Arial" w:cs="Arial"/>
        </w:rPr>
        <w:t>…</w:t>
      </w:r>
      <w:proofErr w:type="gramEnd"/>
      <w:r w:rsidRPr="004515D5">
        <w:rPr>
          <w:rFonts w:ascii="Arial" w:hAnsi="Arial" w:cs="Arial"/>
        </w:rPr>
        <w:t>………………………………………………..</w:t>
      </w:r>
      <w:r w:rsidRPr="004515D5">
        <w:rPr>
          <w:rFonts w:ascii="Arial" w:hAnsi="Arial" w:cs="Arial"/>
          <w:b/>
        </w:rPr>
        <w:t xml:space="preserve"> </w:t>
      </w:r>
    </w:p>
    <w:p w14:paraId="433838EC" w14:textId="77777777" w:rsidR="00DF74E6" w:rsidRPr="004515D5" w:rsidRDefault="00DF74E6" w:rsidP="00DF74E6">
      <w:pPr>
        <w:spacing w:after="120" w:line="240" w:lineRule="auto"/>
        <w:rPr>
          <w:rFonts w:ascii="Arial" w:hAnsi="Arial" w:cs="Arial"/>
          <w:b/>
        </w:rPr>
      </w:pPr>
    </w:p>
    <w:p w14:paraId="5EEC9F4F" w14:textId="77777777" w:rsidR="00DF74E6" w:rsidRPr="004515D5" w:rsidRDefault="00DF74E6" w:rsidP="00DF74E6">
      <w:pPr>
        <w:spacing w:after="120" w:line="240" w:lineRule="auto"/>
        <w:rPr>
          <w:rFonts w:ascii="Arial" w:hAnsi="Arial" w:cs="Arial"/>
          <w:b/>
        </w:rPr>
      </w:pPr>
    </w:p>
    <w:p w14:paraId="12047AF8" w14:textId="2374347C" w:rsidR="00786F89" w:rsidRDefault="00786F89">
      <w:pPr>
        <w:rPr>
          <w:rFonts w:ascii="Arial" w:hAnsi="Arial" w:cs="Arial"/>
        </w:rPr>
      </w:pPr>
      <w:r>
        <w:rPr>
          <w:rFonts w:ascii="Arial" w:hAnsi="Arial" w:cs="Arial"/>
        </w:rPr>
        <w:br w:type="page"/>
      </w:r>
    </w:p>
    <w:p w14:paraId="0BEDA762" w14:textId="77777777" w:rsidR="00786F89" w:rsidRPr="00786F89" w:rsidRDefault="00786F89" w:rsidP="00786F89">
      <w:pPr>
        <w:pStyle w:val="Header"/>
        <w:spacing w:after="120"/>
        <w:jc w:val="center"/>
        <w:rPr>
          <w:rFonts w:ascii="Arial" w:hAnsi="Arial" w:cs="Arial"/>
          <w:b/>
          <w:sz w:val="24"/>
        </w:rPr>
      </w:pPr>
      <w:r w:rsidRPr="00786F89">
        <w:rPr>
          <w:rFonts w:ascii="Arial" w:hAnsi="Arial" w:cs="Arial"/>
          <w:b/>
          <w:sz w:val="24"/>
        </w:rPr>
        <w:lastRenderedPageBreak/>
        <w:t>Appendix 1 – Definition of related parties</w:t>
      </w:r>
    </w:p>
    <w:p w14:paraId="3C0E4EB1" w14:textId="77777777" w:rsidR="00867377" w:rsidRPr="00867377" w:rsidRDefault="00867377" w:rsidP="00786F89">
      <w:pPr>
        <w:spacing w:after="120" w:line="240" w:lineRule="auto"/>
        <w:jc w:val="center"/>
        <w:rPr>
          <w:rFonts w:ascii="Arial" w:hAnsi="Arial" w:cs="Arial"/>
        </w:rPr>
      </w:pPr>
    </w:p>
    <w:p w14:paraId="0124ED8F" w14:textId="28CE624B" w:rsidR="00786F89" w:rsidRPr="0011711D" w:rsidRDefault="00786F89" w:rsidP="00786F89">
      <w:pPr>
        <w:autoSpaceDE w:val="0"/>
        <w:autoSpaceDN w:val="0"/>
        <w:adjustRightInd w:val="0"/>
        <w:spacing w:after="120"/>
        <w:rPr>
          <w:rFonts w:ascii="Arial" w:hAnsi="Arial" w:cs="Arial"/>
        </w:rPr>
      </w:pPr>
      <w:r w:rsidRPr="0011711D">
        <w:rPr>
          <w:rFonts w:ascii="Arial" w:hAnsi="Arial" w:cs="Arial"/>
          <w:b/>
          <w:bCs/>
        </w:rPr>
        <w:t xml:space="preserve">Related parties </w:t>
      </w:r>
      <w:proofErr w:type="gramStart"/>
      <w:r w:rsidRPr="0011711D">
        <w:rPr>
          <w:rFonts w:ascii="Arial" w:hAnsi="Arial" w:cs="Arial"/>
        </w:rPr>
        <w:t>is</w:t>
      </w:r>
      <w:proofErr w:type="gramEnd"/>
      <w:r w:rsidRPr="0011711D">
        <w:rPr>
          <w:rFonts w:ascii="Arial" w:hAnsi="Arial" w:cs="Arial"/>
        </w:rPr>
        <w:t xml:space="preserve"> a term used by the SORP that combines the requirements of charity law, company law and the Financial Reporting Standard applicable in the UK and the Republic of</w:t>
      </w:r>
      <w:r>
        <w:rPr>
          <w:rFonts w:ascii="Arial" w:hAnsi="Arial" w:cs="Arial"/>
        </w:rPr>
        <w:t xml:space="preserve"> </w:t>
      </w:r>
      <w:r w:rsidRPr="0011711D">
        <w:rPr>
          <w:rFonts w:ascii="Arial" w:hAnsi="Arial" w:cs="Arial"/>
        </w:rPr>
        <w:t>Ireland. The term is used to identify those persons or entities that are closely connected to the reporting charity or its trustees.  The following ‘natural persons’ are classed as related parties:</w:t>
      </w:r>
    </w:p>
    <w:p w14:paraId="02A281CF" w14:textId="77777777" w:rsidR="00786F89" w:rsidRPr="0011711D" w:rsidRDefault="00786F89" w:rsidP="00786F89">
      <w:pPr>
        <w:pStyle w:val="ListParagraph"/>
        <w:numPr>
          <w:ilvl w:val="0"/>
          <w:numId w:val="26"/>
        </w:numPr>
        <w:autoSpaceDE w:val="0"/>
        <w:autoSpaceDN w:val="0"/>
        <w:adjustRightInd w:val="0"/>
        <w:spacing w:after="120" w:line="240" w:lineRule="auto"/>
        <w:rPr>
          <w:rFonts w:ascii="Arial" w:hAnsi="Arial" w:cs="Arial"/>
        </w:rPr>
      </w:pPr>
      <w:r w:rsidRPr="0011711D">
        <w:rPr>
          <w:rFonts w:ascii="Arial" w:hAnsi="Arial" w:cs="Arial"/>
        </w:rPr>
        <w:t xml:space="preserve">any charity trustee and custodian trustee of the </w:t>
      </w:r>
      <w:proofErr w:type="gramStart"/>
      <w:r w:rsidRPr="0011711D">
        <w:rPr>
          <w:rFonts w:ascii="Arial" w:hAnsi="Arial" w:cs="Arial"/>
        </w:rPr>
        <w:t>charity;</w:t>
      </w:r>
      <w:proofErr w:type="gramEnd"/>
    </w:p>
    <w:p w14:paraId="2F5AA42C" w14:textId="77777777" w:rsidR="00786F89" w:rsidRPr="0011711D" w:rsidRDefault="00786F89" w:rsidP="00786F89">
      <w:pPr>
        <w:pStyle w:val="ListParagraph"/>
        <w:numPr>
          <w:ilvl w:val="0"/>
          <w:numId w:val="26"/>
        </w:numPr>
        <w:autoSpaceDE w:val="0"/>
        <w:autoSpaceDN w:val="0"/>
        <w:adjustRightInd w:val="0"/>
        <w:spacing w:after="120" w:line="240" w:lineRule="auto"/>
        <w:rPr>
          <w:rFonts w:ascii="Arial" w:hAnsi="Arial" w:cs="Arial"/>
        </w:rPr>
      </w:pPr>
      <w:r w:rsidRPr="0011711D">
        <w:rPr>
          <w:rFonts w:ascii="Arial" w:hAnsi="Arial" w:cs="Arial"/>
        </w:rPr>
        <w:t>a person who is the donor of any land to the charity (whether the gift was made on or after the establishment of the charity); and</w:t>
      </w:r>
    </w:p>
    <w:p w14:paraId="4358FF80" w14:textId="77777777" w:rsidR="00786F89" w:rsidRPr="0011711D" w:rsidRDefault="00786F89" w:rsidP="00786F89">
      <w:pPr>
        <w:pStyle w:val="ListParagraph"/>
        <w:numPr>
          <w:ilvl w:val="0"/>
          <w:numId w:val="26"/>
        </w:numPr>
        <w:autoSpaceDE w:val="0"/>
        <w:autoSpaceDN w:val="0"/>
        <w:adjustRightInd w:val="0"/>
        <w:spacing w:after="120" w:line="240" w:lineRule="auto"/>
        <w:rPr>
          <w:rFonts w:ascii="Arial" w:hAnsi="Arial" w:cs="Arial"/>
        </w:rPr>
      </w:pPr>
      <w:r w:rsidRPr="0011711D">
        <w:rPr>
          <w:rFonts w:ascii="Arial" w:hAnsi="Arial" w:cs="Arial"/>
        </w:rPr>
        <w:t>any person who is:</w:t>
      </w:r>
    </w:p>
    <w:p w14:paraId="0EFE6409" w14:textId="49CCEDAE" w:rsidR="00786F89" w:rsidRPr="00786F89" w:rsidRDefault="00786F89" w:rsidP="00786F89">
      <w:pPr>
        <w:pStyle w:val="ListParagraph"/>
        <w:numPr>
          <w:ilvl w:val="3"/>
          <w:numId w:val="31"/>
        </w:numPr>
        <w:autoSpaceDE w:val="0"/>
        <w:autoSpaceDN w:val="0"/>
        <w:adjustRightInd w:val="0"/>
        <w:spacing w:after="120"/>
        <w:ind w:left="851" w:hanging="425"/>
        <w:rPr>
          <w:rFonts w:ascii="Arial" w:hAnsi="Arial" w:cs="Arial"/>
        </w:rPr>
      </w:pPr>
      <w:r w:rsidRPr="00786F89">
        <w:rPr>
          <w:rFonts w:ascii="Arial" w:hAnsi="Arial" w:cs="Arial"/>
        </w:rPr>
        <w:t xml:space="preserve">a child, parent, grandchild, grandparent, brother or sister of any such trustee (A) or donor (B) of </w:t>
      </w:r>
      <w:proofErr w:type="gramStart"/>
      <w:r w:rsidRPr="00786F89">
        <w:rPr>
          <w:rFonts w:ascii="Arial" w:hAnsi="Arial" w:cs="Arial"/>
        </w:rPr>
        <w:t>land;</w:t>
      </w:r>
      <w:proofErr w:type="gramEnd"/>
    </w:p>
    <w:p w14:paraId="398D6F2D" w14:textId="241E83FB" w:rsidR="00786F89" w:rsidRPr="00786F89" w:rsidRDefault="00786F89" w:rsidP="00786F89">
      <w:pPr>
        <w:pStyle w:val="ListParagraph"/>
        <w:numPr>
          <w:ilvl w:val="3"/>
          <w:numId w:val="31"/>
        </w:numPr>
        <w:autoSpaceDE w:val="0"/>
        <w:autoSpaceDN w:val="0"/>
        <w:adjustRightInd w:val="0"/>
        <w:spacing w:after="120"/>
        <w:ind w:left="851" w:hanging="425"/>
        <w:rPr>
          <w:rFonts w:ascii="Arial" w:hAnsi="Arial" w:cs="Arial"/>
        </w:rPr>
      </w:pPr>
      <w:r w:rsidRPr="00786F89">
        <w:rPr>
          <w:rFonts w:ascii="Arial" w:hAnsi="Arial" w:cs="Arial"/>
        </w:rPr>
        <w:t xml:space="preserve">an officer, agent or a member of the key management personnel of the </w:t>
      </w:r>
      <w:proofErr w:type="gramStart"/>
      <w:r w:rsidRPr="00786F89">
        <w:rPr>
          <w:rFonts w:ascii="Arial" w:hAnsi="Arial" w:cs="Arial"/>
        </w:rPr>
        <w:t>charity;</w:t>
      </w:r>
      <w:proofErr w:type="gramEnd"/>
    </w:p>
    <w:p w14:paraId="44DB6C75" w14:textId="3B6E15E3" w:rsidR="00786F89" w:rsidRPr="00786F89" w:rsidRDefault="00786F89" w:rsidP="00786F89">
      <w:pPr>
        <w:pStyle w:val="ListParagraph"/>
        <w:numPr>
          <w:ilvl w:val="3"/>
          <w:numId w:val="31"/>
        </w:numPr>
        <w:autoSpaceDE w:val="0"/>
        <w:autoSpaceDN w:val="0"/>
        <w:adjustRightInd w:val="0"/>
        <w:spacing w:after="120"/>
        <w:ind w:left="851" w:hanging="425"/>
        <w:rPr>
          <w:rFonts w:ascii="Arial" w:hAnsi="Arial" w:cs="Arial"/>
        </w:rPr>
      </w:pPr>
      <w:r w:rsidRPr="00786F89">
        <w:rPr>
          <w:rFonts w:ascii="Arial" w:hAnsi="Arial" w:cs="Arial"/>
        </w:rPr>
        <w:t>the spouse or civil partner of any of the above persons (A, B, C1 and C2</w:t>
      </w:r>
      <w:proofErr w:type="gramStart"/>
      <w:r w:rsidRPr="00786F89">
        <w:rPr>
          <w:rFonts w:ascii="Arial" w:hAnsi="Arial" w:cs="Arial"/>
        </w:rPr>
        <w:t>);</w:t>
      </w:r>
      <w:proofErr w:type="gramEnd"/>
    </w:p>
    <w:p w14:paraId="184C5A52" w14:textId="08AD66FC" w:rsidR="00786F89" w:rsidRPr="00786F89" w:rsidRDefault="00786F89" w:rsidP="00786F89">
      <w:pPr>
        <w:pStyle w:val="ListParagraph"/>
        <w:numPr>
          <w:ilvl w:val="3"/>
          <w:numId w:val="31"/>
        </w:numPr>
        <w:autoSpaceDE w:val="0"/>
        <w:autoSpaceDN w:val="0"/>
        <w:adjustRightInd w:val="0"/>
        <w:spacing w:after="120"/>
        <w:ind w:left="851" w:hanging="425"/>
        <w:rPr>
          <w:rFonts w:ascii="Arial" w:hAnsi="Arial" w:cs="Arial"/>
        </w:rPr>
      </w:pPr>
      <w:r w:rsidRPr="00786F89">
        <w:rPr>
          <w:rFonts w:ascii="Arial" w:hAnsi="Arial" w:cs="Arial"/>
        </w:rPr>
        <w:t>carrying on business in partnership with any of the above persons (A, B, C1, C2 and C3</w:t>
      </w:r>
      <w:proofErr w:type="gramStart"/>
      <w:r w:rsidRPr="00786F89">
        <w:rPr>
          <w:rFonts w:ascii="Arial" w:hAnsi="Arial" w:cs="Arial"/>
        </w:rPr>
        <w:t>);</w:t>
      </w:r>
      <w:proofErr w:type="gramEnd"/>
    </w:p>
    <w:p w14:paraId="455F045C" w14:textId="366F567F" w:rsidR="00786F89" w:rsidRPr="00786F89" w:rsidRDefault="00786F89" w:rsidP="00786F89">
      <w:pPr>
        <w:pStyle w:val="ListParagraph"/>
        <w:numPr>
          <w:ilvl w:val="3"/>
          <w:numId w:val="31"/>
        </w:numPr>
        <w:autoSpaceDE w:val="0"/>
        <w:autoSpaceDN w:val="0"/>
        <w:adjustRightInd w:val="0"/>
        <w:spacing w:after="120"/>
        <w:ind w:left="851" w:hanging="425"/>
        <w:rPr>
          <w:rFonts w:ascii="Arial" w:hAnsi="Arial" w:cs="Arial"/>
        </w:rPr>
      </w:pPr>
      <w:r w:rsidRPr="00786F89">
        <w:rPr>
          <w:rFonts w:ascii="Arial" w:hAnsi="Arial" w:cs="Arial"/>
        </w:rPr>
        <w:t xml:space="preserve">a person, or a close member of that person’s family, who has control or joint control over the reporting </w:t>
      </w:r>
      <w:proofErr w:type="gramStart"/>
      <w:r w:rsidRPr="00786F89">
        <w:rPr>
          <w:rFonts w:ascii="Arial" w:hAnsi="Arial" w:cs="Arial"/>
        </w:rPr>
        <w:t>charity;</w:t>
      </w:r>
      <w:proofErr w:type="gramEnd"/>
    </w:p>
    <w:p w14:paraId="031984C8" w14:textId="491279C3" w:rsidR="00786F89" w:rsidRPr="00786F89" w:rsidRDefault="00786F89" w:rsidP="00786F89">
      <w:pPr>
        <w:pStyle w:val="ListParagraph"/>
        <w:numPr>
          <w:ilvl w:val="3"/>
          <w:numId w:val="31"/>
        </w:numPr>
        <w:autoSpaceDE w:val="0"/>
        <w:autoSpaceDN w:val="0"/>
        <w:adjustRightInd w:val="0"/>
        <w:spacing w:after="120"/>
        <w:ind w:left="851" w:hanging="425"/>
        <w:rPr>
          <w:rFonts w:ascii="Arial" w:hAnsi="Arial" w:cs="Arial"/>
        </w:rPr>
      </w:pPr>
      <w:r w:rsidRPr="00786F89">
        <w:rPr>
          <w:rFonts w:ascii="Arial" w:hAnsi="Arial" w:cs="Arial"/>
        </w:rPr>
        <w:t>a person, or a close member of that person’s family, who has significant influence over the reporting charity.</w:t>
      </w:r>
    </w:p>
    <w:p w14:paraId="0FAE3481" w14:textId="77777777" w:rsidR="00786F89" w:rsidRPr="0011711D" w:rsidRDefault="00786F89" w:rsidP="00786F89">
      <w:pPr>
        <w:autoSpaceDE w:val="0"/>
        <w:autoSpaceDN w:val="0"/>
        <w:adjustRightInd w:val="0"/>
        <w:spacing w:after="0"/>
        <w:rPr>
          <w:rFonts w:ascii="Arial" w:hAnsi="Arial" w:cs="Arial"/>
        </w:rPr>
      </w:pPr>
      <w:r w:rsidRPr="0011711D">
        <w:rPr>
          <w:rFonts w:ascii="Arial" w:hAnsi="Arial" w:cs="Arial"/>
        </w:rPr>
        <w:t>‘Close member of a person’s family’ refers to:</w:t>
      </w:r>
    </w:p>
    <w:p w14:paraId="70C0A829" w14:textId="77777777" w:rsidR="00786F89" w:rsidRPr="0011711D" w:rsidRDefault="00786F89" w:rsidP="00786F89">
      <w:pPr>
        <w:autoSpaceDE w:val="0"/>
        <w:autoSpaceDN w:val="0"/>
        <w:adjustRightInd w:val="0"/>
        <w:spacing w:after="0"/>
        <w:ind w:left="426"/>
        <w:rPr>
          <w:rFonts w:ascii="Arial" w:hAnsi="Arial" w:cs="Arial"/>
        </w:rPr>
      </w:pPr>
      <w:r w:rsidRPr="0011711D">
        <w:rPr>
          <w:rFonts w:ascii="Arial" w:hAnsi="Arial" w:cs="Arial"/>
        </w:rPr>
        <w:t xml:space="preserve">a. that person’s children or </w:t>
      </w:r>
      <w:proofErr w:type="gramStart"/>
      <w:r w:rsidRPr="0011711D">
        <w:rPr>
          <w:rFonts w:ascii="Arial" w:hAnsi="Arial" w:cs="Arial"/>
        </w:rPr>
        <w:t>spouse;</w:t>
      </w:r>
      <w:proofErr w:type="gramEnd"/>
    </w:p>
    <w:p w14:paraId="2A001EC0" w14:textId="77777777" w:rsidR="00786F89" w:rsidRPr="0011711D" w:rsidRDefault="00786F89" w:rsidP="00786F89">
      <w:pPr>
        <w:autoSpaceDE w:val="0"/>
        <w:autoSpaceDN w:val="0"/>
        <w:adjustRightInd w:val="0"/>
        <w:spacing w:after="0"/>
        <w:ind w:left="426"/>
        <w:rPr>
          <w:rFonts w:ascii="Arial" w:hAnsi="Arial" w:cs="Arial"/>
        </w:rPr>
      </w:pPr>
      <w:r w:rsidRPr="0011711D">
        <w:rPr>
          <w:rFonts w:ascii="Arial" w:hAnsi="Arial" w:cs="Arial"/>
        </w:rPr>
        <w:t xml:space="preserve">b. the children, stepchildren or illegitimate children of that person’s spouse or domestic </w:t>
      </w:r>
      <w:proofErr w:type="gramStart"/>
      <w:r w:rsidRPr="0011711D">
        <w:rPr>
          <w:rFonts w:ascii="Arial" w:hAnsi="Arial" w:cs="Arial"/>
        </w:rPr>
        <w:t>partner;</w:t>
      </w:r>
      <w:proofErr w:type="gramEnd"/>
    </w:p>
    <w:p w14:paraId="61A8728E" w14:textId="77777777" w:rsidR="00786F89" w:rsidRPr="0011711D" w:rsidRDefault="00786F89" w:rsidP="00786F89">
      <w:pPr>
        <w:autoSpaceDE w:val="0"/>
        <w:autoSpaceDN w:val="0"/>
        <w:adjustRightInd w:val="0"/>
        <w:spacing w:after="0"/>
        <w:ind w:left="426"/>
        <w:rPr>
          <w:rFonts w:ascii="Arial" w:hAnsi="Arial" w:cs="Arial"/>
        </w:rPr>
      </w:pPr>
      <w:r w:rsidRPr="0011711D">
        <w:rPr>
          <w:rFonts w:ascii="Arial" w:hAnsi="Arial" w:cs="Arial"/>
        </w:rPr>
        <w:t>c. dependents of that person; and</w:t>
      </w:r>
    </w:p>
    <w:p w14:paraId="163FA461" w14:textId="77777777" w:rsidR="00786F89" w:rsidRPr="0011711D" w:rsidRDefault="00786F89" w:rsidP="00786F89">
      <w:pPr>
        <w:autoSpaceDE w:val="0"/>
        <w:autoSpaceDN w:val="0"/>
        <w:adjustRightInd w:val="0"/>
        <w:spacing w:after="0"/>
        <w:ind w:left="426"/>
        <w:rPr>
          <w:rFonts w:ascii="Arial" w:hAnsi="Arial" w:cs="Arial"/>
        </w:rPr>
      </w:pPr>
      <w:r w:rsidRPr="0011711D">
        <w:rPr>
          <w:rFonts w:ascii="Arial" w:hAnsi="Arial" w:cs="Arial"/>
        </w:rPr>
        <w:t>d. that person’s domestic partner who lives with them as husband or wife or in an equivalent same-sex relationship.</w:t>
      </w:r>
    </w:p>
    <w:p w14:paraId="2291DB35" w14:textId="77777777" w:rsidR="00786F89" w:rsidRPr="0011711D" w:rsidRDefault="00786F89" w:rsidP="00786F89">
      <w:pPr>
        <w:autoSpaceDE w:val="0"/>
        <w:autoSpaceDN w:val="0"/>
        <w:adjustRightInd w:val="0"/>
        <w:spacing w:after="120"/>
        <w:ind w:left="720"/>
        <w:rPr>
          <w:rFonts w:ascii="Arial" w:hAnsi="Arial" w:cs="Arial"/>
        </w:rPr>
      </w:pPr>
    </w:p>
    <w:p w14:paraId="50933C0C" w14:textId="77777777" w:rsidR="00786F89" w:rsidRPr="00382A6E" w:rsidRDefault="00786F89" w:rsidP="00786F89">
      <w:pPr>
        <w:autoSpaceDE w:val="0"/>
        <w:autoSpaceDN w:val="0"/>
        <w:adjustRightInd w:val="0"/>
        <w:spacing w:after="120"/>
        <w:rPr>
          <w:rFonts w:ascii="Arial" w:hAnsi="Arial" w:cs="Arial"/>
          <w:b/>
          <w:u w:val="single"/>
        </w:rPr>
      </w:pPr>
      <w:r w:rsidRPr="00382A6E">
        <w:rPr>
          <w:rFonts w:ascii="Arial" w:hAnsi="Arial" w:cs="Arial"/>
          <w:b/>
          <w:u w:val="single"/>
        </w:rPr>
        <w:t>A charity is not necessarily related to another charity simply because a particular person happens to be a trustee of both. It will only be ‘related’ if the relationship means that one charity, in furthering its charitable aims, is under the direction or control of the trustees of another charity.</w:t>
      </w:r>
    </w:p>
    <w:p w14:paraId="56A62390" w14:textId="77777777" w:rsidR="00786F89" w:rsidRPr="0011711D" w:rsidRDefault="00786F89" w:rsidP="00786F89">
      <w:pPr>
        <w:autoSpaceDE w:val="0"/>
        <w:autoSpaceDN w:val="0"/>
        <w:adjustRightInd w:val="0"/>
        <w:spacing w:after="120"/>
        <w:rPr>
          <w:rFonts w:ascii="Arial" w:hAnsi="Arial" w:cs="Arial"/>
        </w:rPr>
      </w:pPr>
      <w:r w:rsidRPr="0011711D">
        <w:rPr>
          <w:rFonts w:ascii="Arial" w:hAnsi="Arial" w:cs="Arial"/>
        </w:rPr>
        <w:t>The following entities, which are not ‘natural persons’, are classed as related parties of a reporting entity (including a reporting charity) if any of the following conditions apply:</w:t>
      </w:r>
    </w:p>
    <w:p w14:paraId="5EEF2953" w14:textId="77777777" w:rsidR="00786F89" w:rsidRPr="0011711D" w:rsidRDefault="00786F89" w:rsidP="00786F89">
      <w:pPr>
        <w:pStyle w:val="ListParagraph"/>
        <w:numPr>
          <w:ilvl w:val="0"/>
          <w:numId w:val="25"/>
        </w:numPr>
        <w:autoSpaceDE w:val="0"/>
        <w:autoSpaceDN w:val="0"/>
        <w:adjustRightInd w:val="0"/>
        <w:spacing w:after="120" w:line="240" w:lineRule="auto"/>
        <w:rPr>
          <w:rFonts w:ascii="Arial" w:hAnsi="Arial" w:cs="Arial"/>
        </w:rPr>
      </w:pPr>
      <w:r w:rsidRPr="0011711D">
        <w:rPr>
          <w:rFonts w:ascii="Arial" w:hAnsi="Arial" w:cs="Arial"/>
        </w:rPr>
        <w:t>the entity and the reporting charity are members of the same group (which means that each parent, subsidiary and fellow subsidiary is related to the others</w:t>
      </w:r>
      <w:proofErr w:type="gramStart"/>
      <w:r w:rsidRPr="0011711D">
        <w:rPr>
          <w:rFonts w:ascii="Arial" w:hAnsi="Arial" w:cs="Arial"/>
        </w:rPr>
        <w:t>);</w:t>
      </w:r>
      <w:proofErr w:type="gramEnd"/>
    </w:p>
    <w:p w14:paraId="18112FBE" w14:textId="77777777" w:rsidR="00786F89" w:rsidRPr="0011711D" w:rsidRDefault="00786F89" w:rsidP="00786F89">
      <w:pPr>
        <w:pStyle w:val="ListParagraph"/>
        <w:numPr>
          <w:ilvl w:val="0"/>
          <w:numId w:val="25"/>
        </w:numPr>
        <w:autoSpaceDE w:val="0"/>
        <w:autoSpaceDN w:val="0"/>
        <w:adjustRightInd w:val="0"/>
        <w:spacing w:after="120" w:line="240" w:lineRule="auto"/>
        <w:rPr>
          <w:rFonts w:ascii="Arial" w:hAnsi="Arial" w:cs="Arial"/>
        </w:rPr>
      </w:pPr>
      <w:r w:rsidRPr="0011711D">
        <w:rPr>
          <w:rFonts w:ascii="Arial" w:hAnsi="Arial" w:cs="Arial"/>
        </w:rPr>
        <w:t>one entity is an associate or joint venture of the other entity (or a member of the group in which the other entity is the parent or a member</w:t>
      </w:r>
      <w:proofErr w:type="gramStart"/>
      <w:r w:rsidRPr="0011711D">
        <w:rPr>
          <w:rFonts w:ascii="Arial" w:hAnsi="Arial" w:cs="Arial"/>
        </w:rPr>
        <w:t>);</w:t>
      </w:r>
      <w:proofErr w:type="gramEnd"/>
    </w:p>
    <w:p w14:paraId="666156A6" w14:textId="77777777" w:rsidR="00786F89" w:rsidRPr="0011711D" w:rsidRDefault="00786F89" w:rsidP="00786F89">
      <w:pPr>
        <w:pStyle w:val="ListParagraph"/>
        <w:numPr>
          <w:ilvl w:val="0"/>
          <w:numId w:val="25"/>
        </w:numPr>
        <w:autoSpaceDE w:val="0"/>
        <w:autoSpaceDN w:val="0"/>
        <w:adjustRightInd w:val="0"/>
        <w:spacing w:after="120" w:line="240" w:lineRule="auto"/>
        <w:rPr>
          <w:rFonts w:ascii="Arial" w:hAnsi="Arial" w:cs="Arial"/>
        </w:rPr>
      </w:pPr>
      <w:r w:rsidRPr="0011711D">
        <w:rPr>
          <w:rFonts w:ascii="Arial" w:hAnsi="Arial" w:cs="Arial"/>
        </w:rPr>
        <w:t xml:space="preserve">both entities are joint ventures of the same third </w:t>
      </w:r>
      <w:proofErr w:type="gramStart"/>
      <w:r w:rsidRPr="0011711D">
        <w:rPr>
          <w:rFonts w:ascii="Arial" w:hAnsi="Arial" w:cs="Arial"/>
        </w:rPr>
        <w:t>entity;</w:t>
      </w:r>
      <w:proofErr w:type="gramEnd"/>
    </w:p>
    <w:p w14:paraId="3F461B36" w14:textId="77777777" w:rsidR="00786F89" w:rsidRPr="0011711D" w:rsidRDefault="00786F89" w:rsidP="00786F89">
      <w:pPr>
        <w:pStyle w:val="ListParagraph"/>
        <w:numPr>
          <w:ilvl w:val="0"/>
          <w:numId w:val="25"/>
        </w:numPr>
        <w:autoSpaceDE w:val="0"/>
        <w:autoSpaceDN w:val="0"/>
        <w:adjustRightInd w:val="0"/>
        <w:spacing w:after="120" w:line="240" w:lineRule="auto"/>
        <w:rPr>
          <w:rFonts w:ascii="Arial" w:hAnsi="Arial" w:cs="Arial"/>
        </w:rPr>
      </w:pPr>
      <w:r w:rsidRPr="0011711D">
        <w:rPr>
          <w:rFonts w:ascii="Arial" w:hAnsi="Arial" w:cs="Arial"/>
        </w:rPr>
        <w:t xml:space="preserve">one entity is a joint venture of a third entity and the other entity is an associate of the third </w:t>
      </w:r>
      <w:proofErr w:type="gramStart"/>
      <w:r w:rsidRPr="0011711D">
        <w:rPr>
          <w:rFonts w:ascii="Arial" w:hAnsi="Arial" w:cs="Arial"/>
        </w:rPr>
        <w:t>entity;</w:t>
      </w:r>
      <w:proofErr w:type="gramEnd"/>
    </w:p>
    <w:p w14:paraId="7F8EB896" w14:textId="77777777" w:rsidR="00786F89" w:rsidRPr="0011711D" w:rsidRDefault="00786F89" w:rsidP="00786F89">
      <w:pPr>
        <w:pStyle w:val="ListParagraph"/>
        <w:numPr>
          <w:ilvl w:val="0"/>
          <w:numId w:val="25"/>
        </w:numPr>
        <w:autoSpaceDE w:val="0"/>
        <w:autoSpaceDN w:val="0"/>
        <w:adjustRightInd w:val="0"/>
        <w:spacing w:after="120" w:line="240" w:lineRule="auto"/>
        <w:rPr>
          <w:rFonts w:ascii="Arial" w:hAnsi="Arial" w:cs="Arial"/>
        </w:rPr>
      </w:pPr>
      <w:r w:rsidRPr="0011711D">
        <w:rPr>
          <w:rFonts w:ascii="Arial" w:hAnsi="Arial" w:cs="Arial"/>
        </w:rPr>
        <w:t xml:space="preserve">the entity is a post-employment benefit plan for the benefit of employees of either the reporting entity or an entity related to the reporting </w:t>
      </w:r>
      <w:proofErr w:type="gramStart"/>
      <w:r w:rsidRPr="0011711D">
        <w:rPr>
          <w:rFonts w:ascii="Arial" w:hAnsi="Arial" w:cs="Arial"/>
        </w:rPr>
        <w:t>entity;</w:t>
      </w:r>
      <w:proofErr w:type="gramEnd"/>
    </w:p>
    <w:p w14:paraId="214C47C2" w14:textId="77777777" w:rsidR="00786F89" w:rsidRPr="0011711D" w:rsidRDefault="00786F89" w:rsidP="00786F89">
      <w:pPr>
        <w:pStyle w:val="ListParagraph"/>
        <w:numPr>
          <w:ilvl w:val="0"/>
          <w:numId w:val="25"/>
        </w:numPr>
        <w:autoSpaceDE w:val="0"/>
        <w:autoSpaceDN w:val="0"/>
        <w:adjustRightInd w:val="0"/>
        <w:spacing w:after="120" w:line="240" w:lineRule="auto"/>
        <w:rPr>
          <w:rFonts w:ascii="Arial" w:hAnsi="Arial" w:cs="Arial"/>
        </w:rPr>
      </w:pPr>
      <w:r w:rsidRPr="0011711D">
        <w:rPr>
          <w:rFonts w:ascii="Arial" w:hAnsi="Arial" w:cs="Arial"/>
        </w:rPr>
        <w:t xml:space="preserve">an entity that is controlled or jointly controlled by a person, or two or more persons, identified in A, B or </w:t>
      </w:r>
      <w:proofErr w:type="gramStart"/>
      <w:r w:rsidRPr="0011711D">
        <w:rPr>
          <w:rFonts w:ascii="Arial" w:hAnsi="Arial" w:cs="Arial"/>
        </w:rPr>
        <w:t>C;</w:t>
      </w:r>
      <w:proofErr w:type="gramEnd"/>
    </w:p>
    <w:p w14:paraId="06699B4C" w14:textId="77777777" w:rsidR="00786F89" w:rsidRPr="0011711D" w:rsidRDefault="00786F89" w:rsidP="00786F89">
      <w:pPr>
        <w:pStyle w:val="ListParagraph"/>
        <w:numPr>
          <w:ilvl w:val="0"/>
          <w:numId w:val="25"/>
        </w:numPr>
        <w:autoSpaceDE w:val="0"/>
        <w:autoSpaceDN w:val="0"/>
        <w:adjustRightInd w:val="0"/>
        <w:spacing w:after="120" w:line="240" w:lineRule="auto"/>
        <w:rPr>
          <w:rFonts w:ascii="Arial" w:hAnsi="Arial" w:cs="Arial"/>
        </w:rPr>
      </w:pPr>
      <w:r w:rsidRPr="0011711D">
        <w:rPr>
          <w:rFonts w:ascii="Arial" w:hAnsi="Arial" w:cs="Arial"/>
        </w:rPr>
        <w:t xml:space="preserve">an entity in which a person, or two or more such persons, identified in A, B or C, taken together, have a substantial interest or significant influence over the </w:t>
      </w:r>
      <w:proofErr w:type="gramStart"/>
      <w:r w:rsidRPr="0011711D">
        <w:rPr>
          <w:rFonts w:ascii="Arial" w:hAnsi="Arial" w:cs="Arial"/>
        </w:rPr>
        <w:t>entity;</w:t>
      </w:r>
      <w:proofErr w:type="gramEnd"/>
    </w:p>
    <w:p w14:paraId="1C776078" w14:textId="77777777" w:rsidR="00786F89" w:rsidRDefault="00786F89" w:rsidP="00786F89">
      <w:pPr>
        <w:autoSpaceDE w:val="0"/>
        <w:autoSpaceDN w:val="0"/>
        <w:adjustRightInd w:val="0"/>
        <w:spacing w:after="120"/>
        <w:rPr>
          <w:rFonts w:ascii="Arial" w:hAnsi="Arial" w:cs="Arial"/>
        </w:rPr>
      </w:pPr>
    </w:p>
    <w:p w14:paraId="2ABC955D" w14:textId="77777777" w:rsidR="00786F89" w:rsidRPr="0011711D" w:rsidRDefault="00786F89" w:rsidP="00786F89">
      <w:pPr>
        <w:autoSpaceDE w:val="0"/>
        <w:autoSpaceDN w:val="0"/>
        <w:adjustRightInd w:val="0"/>
        <w:spacing w:after="120"/>
        <w:rPr>
          <w:rFonts w:ascii="Arial" w:hAnsi="Arial" w:cs="Arial"/>
        </w:rPr>
      </w:pPr>
      <w:r w:rsidRPr="0011711D">
        <w:rPr>
          <w:rFonts w:ascii="Arial" w:hAnsi="Arial" w:cs="Arial"/>
        </w:rPr>
        <w:lastRenderedPageBreak/>
        <w:t>Control is presumed to exist when one or more persons identified in A, B or C, taken alone or together, hold directly or indirectly, more than half the voting power of an entity. However, control can also exist when they, directly or indirectly, control half or less than half of the voting power of an entity, if they have:</w:t>
      </w:r>
    </w:p>
    <w:p w14:paraId="6109EAD2" w14:textId="77777777" w:rsidR="00786F89" w:rsidRPr="0011711D" w:rsidRDefault="00786F89" w:rsidP="00786F89">
      <w:pPr>
        <w:pStyle w:val="ListParagraph"/>
        <w:numPr>
          <w:ilvl w:val="0"/>
          <w:numId w:val="25"/>
        </w:numPr>
        <w:autoSpaceDE w:val="0"/>
        <w:autoSpaceDN w:val="0"/>
        <w:adjustRightInd w:val="0"/>
        <w:spacing w:after="120" w:line="240" w:lineRule="auto"/>
        <w:rPr>
          <w:rFonts w:ascii="Arial" w:hAnsi="Arial" w:cs="Arial"/>
        </w:rPr>
      </w:pPr>
      <w:r w:rsidRPr="0011711D">
        <w:rPr>
          <w:rFonts w:ascii="Arial" w:hAnsi="Arial" w:cs="Arial"/>
        </w:rPr>
        <w:t xml:space="preserve">power over more than half of the voting rights by virtue of agreement with other </w:t>
      </w:r>
      <w:proofErr w:type="gramStart"/>
      <w:r w:rsidRPr="0011711D">
        <w:rPr>
          <w:rFonts w:ascii="Arial" w:hAnsi="Arial" w:cs="Arial"/>
        </w:rPr>
        <w:t>investors;</w:t>
      </w:r>
      <w:proofErr w:type="gramEnd"/>
    </w:p>
    <w:p w14:paraId="548267FC" w14:textId="77777777" w:rsidR="00786F89" w:rsidRPr="0011711D" w:rsidRDefault="00786F89" w:rsidP="00786F89">
      <w:pPr>
        <w:pStyle w:val="ListParagraph"/>
        <w:numPr>
          <w:ilvl w:val="0"/>
          <w:numId w:val="25"/>
        </w:numPr>
        <w:autoSpaceDE w:val="0"/>
        <w:autoSpaceDN w:val="0"/>
        <w:adjustRightInd w:val="0"/>
        <w:spacing w:after="120" w:line="240" w:lineRule="auto"/>
        <w:rPr>
          <w:rFonts w:ascii="Arial" w:hAnsi="Arial" w:cs="Arial"/>
        </w:rPr>
      </w:pPr>
      <w:r w:rsidRPr="0011711D">
        <w:rPr>
          <w:rFonts w:ascii="Arial" w:hAnsi="Arial" w:cs="Arial"/>
        </w:rPr>
        <w:t xml:space="preserve">the power to govern the financial and operating policies of the entity under a statute or an </w:t>
      </w:r>
      <w:proofErr w:type="gramStart"/>
      <w:r w:rsidRPr="0011711D">
        <w:rPr>
          <w:rFonts w:ascii="Arial" w:hAnsi="Arial" w:cs="Arial"/>
        </w:rPr>
        <w:t>agreement;</w:t>
      </w:r>
      <w:proofErr w:type="gramEnd"/>
    </w:p>
    <w:p w14:paraId="29DC0564" w14:textId="77777777" w:rsidR="00786F89" w:rsidRPr="0011711D" w:rsidRDefault="00786F89" w:rsidP="00786F89">
      <w:pPr>
        <w:pStyle w:val="ListParagraph"/>
        <w:numPr>
          <w:ilvl w:val="0"/>
          <w:numId w:val="25"/>
        </w:numPr>
        <w:autoSpaceDE w:val="0"/>
        <w:autoSpaceDN w:val="0"/>
        <w:adjustRightInd w:val="0"/>
        <w:spacing w:after="120" w:line="240" w:lineRule="auto"/>
        <w:rPr>
          <w:rFonts w:ascii="Arial" w:hAnsi="Arial" w:cs="Arial"/>
        </w:rPr>
      </w:pPr>
      <w:r w:rsidRPr="0011711D">
        <w:rPr>
          <w:rFonts w:ascii="Arial" w:hAnsi="Arial" w:cs="Arial"/>
        </w:rPr>
        <w:t>the power to appoint or remove the majority of the members of the board of directors or equivalent governing body, and control of the entity is by that board or body; or</w:t>
      </w:r>
    </w:p>
    <w:p w14:paraId="78C794CE" w14:textId="77777777" w:rsidR="00786F89" w:rsidRPr="0011711D" w:rsidRDefault="00786F89" w:rsidP="00786F89">
      <w:pPr>
        <w:pStyle w:val="ListParagraph"/>
        <w:numPr>
          <w:ilvl w:val="0"/>
          <w:numId w:val="25"/>
        </w:numPr>
        <w:autoSpaceDE w:val="0"/>
        <w:autoSpaceDN w:val="0"/>
        <w:adjustRightInd w:val="0"/>
        <w:spacing w:after="120" w:line="240" w:lineRule="auto"/>
        <w:rPr>
          <w:rFonts w:ascii="Arial" w:hAnsi="Arial" w:cs="Arial"/>
        </w:rPr>
      </w:pPr>
      <w:r w:rsidRPr="0011711D">
        <w:rPr>
          <w:rFonts w:ascii="Arial" w:hAnsi="Arial" w:cs="Arial"/>
        </w:rPr>
        <w:t>the power to cast the majority of votes at the meetings of the board of directors or equivalent governing body, and control of the entity is by that board or body.</w:t>
      </w:r>
    </w:p>
    <w:p w14:paraId="17B33580" w14:textId="77777777" w:rsidR="00786F89" w:rsidRPr="0011711D" w:rsidRDefault="00786F89" w:rsidP="00786F89">
      <w:pPr>
        <w:autoSpaceDE w:val="0"/>
        <w:autoSpaceDN w:val="0"/>
        <w:adjustRightInd w:val="0"/>
        <w:spacing w:after="120"/>
        <w:rPr>
          <w:rFonts w:ascii="Arial" w:hAnsi="Arial" w:cs="Arial"/>
        </w:rPr>
      </w:pPr>
      <w:r w:rsidRPr="0011711D">
        <w:rPr>
          <w:rFonts w:ascii="Arial" w:hAnsi="Arial" w:cs="Arial"/>
        </w:rPr>
        <w:t>An individual has a substantial interest or significant influence in an entity where that person, or two or more persons identified in A, B or C, taken together, have an interest in the equity share capital of that entity of a nominal value of more than one-fifth of that share capital, or is entitled to exercise, or control the exercise of, more than one-fifth of the voting power at any general meeting of that entity.</w:t>
      </w:r>
    </w:p>
    <w:p w14:paraId="50EE320B" w14:textId="77777777" w:rsidR="00867377" w:rsidRPr="00867377" w:rsidRDefault="00867377" w:rsidP="00786F89">
      <w:pPr>
        <w:spacing w:after="120" w:line="240" w:lineRule="auto"/>
        <w:rPr>
          <w:rFonts w:ascii="Arial" w:hAnsi="Arial" w:cs="Arial"/>
        </w:rPr>
      </w:pPr>
    </w:p>
    <w:p w14:paraId="48F856E6" w14:textId="3E706818" w:rsidR="00786F89" w:rsidRDefault="00786F89">
      <w:pPr>
        <w:rPr>
          <w:rFonts w:ascii="Arial" w:hAnsi="Arial" w:cs="Arial"/>
          <w:sz w:val="24"/>
          <w:szCs w:val="24"/>
        </w:rPr>
      </w:pPr>
      <w:r>
        <w:rPr>
          <w:rFonts w:ascii="Arial" w:hAnsi="Arial" w:cs="Arial"/>
          <w:sz w:val="24"/>
          <w:szCs w:val="24"/>
        </w:rPr>
        <w:br w:type="page"/>
      </w:r>
    </w:p>
    <w:p w14:paraId="138D95E0" w14:textId="77777777" w:rsidR="00786F89" w:rsidRPr="00786F89" w:rsidRDefault="00786F89" w:rsidP="00786F89">
      <w:pPr>
        <w:pStyle w:val="Header"/>
        <w:jc w:val="center"/>
        <w:rPr>
          <w:rFonts w:ascii="Arial" w:hAnsi="Arial" w:cs="Arial"/>
          <w:b/>
          <w:sz w:val="24"/>
        </w:rPr>
      </w:pPr>
      <w:r w:rsidRPr="00786F89">
        <w:rPr>
          <w:rFonts w:ascii="Arial" w:hAnsi="Arial" w:cs="Arial"/>
          <w:b/>
          <w:sz w:val="24"/>
        </w:rPr>
        <w:lastRenderedPageBreak/>
        <w:t>Appendix 2 – Automatic disqualification</w:t>
      </w:r>
    </w:p>
    <w:p w14:paraId="7956329D" w14:textId="77777777" w:rsidR="00867377" w:rsidRDefault="00867377" w:rsidP="00786F89">
      <w:pPr>
        <w:spacing w:after="120" w:line="240" w:lineRule="auto"/>
        <w:rPr>
          <w:rFonts w:ascii="Arial" w:hAnsi="Arial" w:cs="Arial"/>
          <w:sz w:val="24"/>
          <w:szCs w:val="24"/>
        </w:rPr>
      </w:pPr>
    </w:p>
    <w:p w14:paraId="62C498E5" w14:textId="77777777" w:rsidR="00786F89" w:rsidRDefault="00786F89" w:rsidP="00786F89">
      <w:pPr>
        <w:spacing w:after="0" w:line="240" w:lineRule="auto"/>
        <w:rPr>
          <w:rFonts w:ascii="Arial" w:hAnsi="Arial" w:cs="Arial"/>
        </w:rPr>
      </w:pPr>
      <w:r w:rsidRPr="005B73C5">
        <w:rPr>
          <w:rFonts w:ascii="Arial" w:hAnsi="Arial" w:cs="Arial"/>
        </w:rPr>
        <w:t>After 1 August 2018, you will be automatically disqualified from acting as a trustee</w:t>
      </w:r>
      <w:r>
        <w:rPr>
          <w:rFonts w:ascii="Arial" w:hAnsi="Arial" w:cs="Arial"/>
        </w:rPr>
        <w:t>/senior manager (Chief Executive/Finance Director or their equivalents)</w:t>
      </w:r>
      <w:r w:rsidRPr="005B73C5">
        <w:rPr>
          <w:rFonts w:ascii="Arial" w:hAnsi="Arial" w:cs="Arial"/>
        </w:rPr>
        <w:t xml:space="preserve"> if:</w:t>
      </w:r>
    </w:p>
    <w:p w14:paraId="14CCB415" w14:textId="77777777" w:rsidR="00786F89" w:rsidRPr="005B73C5" w:rsidRDefault="00786F89" w:rsidP="00786F89">
      <w:pPr>
        <w:pStyle w:val="ListParagraph"/>
        <w:numPr>
          <w:ilvl w:val="0"/>
          <w:numId w:val="32"/>
        </w:numPr>
        <w:suppressAutoHyphens/>
        <w:autoSpaceDN w:val="0"/>
        <w:spacing w:before="100" w:after="0" w:line="240" w:lineRule="auto"/>
        <w:contextualSpacing w:val="0"/>
        <w:textAlignment w:val="baseline"/>
        <w:rPr>
          <w:rFonts w:ascii="Arial" w:hAnsi="Arial" w:cs="Arial"/>
        </w:rPr>
      </w:pPr>
      <w:r w:rsidRPr="005B73C5">
        <w:rPr>
          <w:rFonts w:ascii="Arial" w:hAnsi="Arial" w:cs="Arial"/>
        </w:rPr>
        <w:t xml:space="preserve">You have an </w:t>
      </w:r>
      <w:r w:rsidRPr="005B73C5">
        <w:rPr>
          <w:rFonts w:ascii="Arial" w:hAnsi="Arial" w:cs="Arial"/>
          <w:b/>
        </w:rPr>
        <w:t>unspent</w:t>
      </w:r>
      <w:r w:rsidRPr="005B73C5">
        <w:rPr>
          <w:rFonts w:ascii="Arial" w:hAnsi="Arial" w:cs="Arial"/>
        </w:rPr>
        <w:t xml:space="preserve"> conviction for any of the following </w:t>
      </w:r>
    </w:p>
    <w:p w14:paraId="0C2533D1" w14:textId="77777777" w:rsidR="00786F89" w:rsidRPr="005B73C5" w:rsidRDefault="00786F89" w:rsidP="00786F89">
      <w:pPr>
        <w:pStyle w:val="ListParagraph"/>
        <w:numPr>
          <w:ilvl w:val="0"/>
          <w:numId w:val="33"/>
        </w:numPr>
        <w:suppressAutoHyphens/>
        <w:autoSpaceDN w:val="0"/>
        <w:spacing w:after="0" w:line="240" w:lineRule="auto"/>
        <w:ind w:hanging="357"/>
        <w:textAlignment w:val="baseline"/>
        <w:rPr>
          <w:rFonts w:ascii="Arial" w:hAnsi="Arial" w:cs="Arial"/>
        </w:rPr>
      </w:pPr>
      <w:r w:rsidRPr="005B73C5">
        <w:rPr>
          <w:rFonts w:ascii="Arial" w:hAnsi="Arial" w:cs="Arial"/>
          <w:lang w:val="en"/>
        </w:rPr>
        <w:t xml:space="preserve">an offence involving </w:t>
      </w:r>
      <w:r w:rsidRPr="005B73C5">
        <w:rPr>
          <w:rFonts w:ascii="Arial" w:hAnsi="Arial" w:cs="Arial"/>
          <w:b/>
          <w:lang w:val="en"/>
        </w:rPr>
        <w:t>deception or dishonesty</w:t>
      </w:r>
    </w:p>
    <w:p w14:paraId="0A419685" w14:textId="77777777" w:rsidR="00786F89" w:rsidRPr="005B73C5" w:rsidRDefault="00786F89" w:rsidP="00786F89">
      <w:pPr>
        <w:pStyle w:val="ListParagraph"/>
        <w:numPr>
          <w:ilvl w:val="0"/>
          <w:numId w:val="33"/>
        </w:numPr>
        <w:suppressAutoHyphens/>
        <w:autoSpaceDN w:val="0"/>
        <w:spacing w:after="0" w:line="240" w:lineRule="auto"/>
        <w:ind w:hanging="357"/>
        <w:textAlignment w:val="baseline"/>
        <w:rPr>
          <w:rFonts w:ascii="Arial" w:hAnsi="Arial" w:cs="Arial"/>
        </w:rPr>
      </w:pPr>
      <w:r w:rsidRPr="005B73C5">
        <w:rPr>
          <w:rFonts w:ascii="Arial" w:hAnsi="Arial" w:cs="Arial"/>
        </w:rPr>
        <w:t xml:space="preserve">a </w:t>
      </w:r>
      <w:r w:rsidRPr="005B73C5">
        <w:rPr>
          <w:rFonts w:ascii="Arial" w:hAnsi="Arial" w:cs="Arial"/>
          <w:b/>
        </w:rPr>
        <w:t>terrorism</w:t>
      </w:r>
      <w:r w:rsidRPr="005B73C5">
        <w:rPr>
          <w:rFonts w:ascii="Arial" w:hAnsi="Arial" w:cs="Arial"/>
        </w:rPr>
        <w:t xml:space="preserve"> offence </w:t>
      </w:r>
    </w:p>
    <w:p w14:paraId="11382BA2" w14:textId="77777777" w:rsidR="00786F89" w:rsidRPr="005B73C5" w:rsidRDefault="00786F89" w:rsidP="00786F89">
      <w:pPr>
        <w:pStyle w:val="ListParagraph"/>
        <w:numPr>
          <w:ilvl w:val="1"/>
          <w:numId w:val="33"/>
        </w:numPr>
        <w:shd w:val="clear" w:color="auto" w:fill="FFFFFF"/>
        <w:suppressAutoHyphens/>
        <w:autoSpaceDN w:val="0"/>
        <w:spacing w:after="0" w:line="240" w:lineRule="auto"/>
        <w:ind w:hanging="357"/>
        <w:textAlignment w:val="baseline"/>
        <w:rPr>
          <w:rFonts w:ascii="Arial" w:hAnsi="Arial" w:cs="Arial"/>
          <w:lang w:val="en"/>
        </w:rPr>
      </w:pPr>
      <w:r w:rsidRPr="005B73C5">
        <w:rPr>
          <w:rFonts w:ascii="Arial" w:hAnsi="Arial" w:cs="Arial"/>
          <w:lang w:val="en"/>
        </w:rPr>
        <w:t xml:space="preserve">to which Part 4 of the Counter-Terrorism Act 2008 applies   </w:t>
      </w:r>
    </w:p>
    <w:p w14:paraId="32EEABFC" w14:textId="77777777" w:rsidR="00786F89" w:rsidRPr="005B73C5" w:rsidRDefault="00786F89" w:rsidP="00786F89">
      <w:pPr>
        <w:pStyle w:val="ListParagraph"/>
        <w:numPr>
          <w:ilvl w:val="1"/>
          <w:numId w:val="33"/>
        </w:numPr>
        <w:shd w:val="clear" w:color="auto" w:fill="FFFFFF"/>
        <w:suppressAutoHyphens/>
        <w:autoSpaceDN w:val="0"/>
        <w:spacing w:before="120" w:after="0" w:line="240" w:lineRule="auto"/>
        <w:ind w:hanging="357"/>
        <w:textAlignment w:val="baseline"/>
        <w:rPr>
          <w:rFonts w:ascii="Arial" w:hAnsi="Arial" w:cs="Arial"/>
          <w:lang w:val="en"/>
        </w:rPr>
      </w:pPr>
      <w:r w:rsidRPr="005B73C5">
        <w:rPr>
          <w:rFonts w:ascii="Arial" w:hAnsi="Arial" w:cs="Arial"/>
          <w:lang w:val="en"/>
        </w:rPr>
        <w:t xml:space="preserve">under sections 13 or 19 of the Terrorism Act 2000                  </w:t>
      </w:r>
    </w:p>
    <w:p w14:paraId="0948BCFD" w14:textId="77777777" w:rsidR="00786F89" w:rsidRPr="005B73C5" w:rsidRDefault="00786F89" w:rsidP="00786F89">
      <w:pPr>
        <w:pStyle w:val="ListParagraph"/>
        <w:numPr>
          <w:ilvl w:val="0"/>
          <w:numId w:val="33"/>
        </w:numPr>
        <w:shd w:val="clear" w:color="auto" w:fill="FFFFFF"/>
        <w:suppressAutoHyphens/>
        <w:autoSpaceDN w:val="0"/>
        <w:spacing w:after="0" w:line="240" w:lineRule="auto"/>
        <w:ind w:hanging="357"/>
        <w:textAlignment w:val="baseline"/>
        <w:rPr>
          <w:rFonts w:ascii="Arial" w:hAnsi="Arial" w:cs="Arial"/>
        </w:rPr>
      </w:pPr>
      <w:r w:rsidRPr="005B73C5">
        <w:rPr>
          <w:rFonts w:ascii="Arial" w:hAnsi="Arial" w:cs="Arial"/>
          <w:lang w:val="en"/>
        </w:rPr>
        <w:t xml:space="preserve">a </w:t>
      </w:r>
      <w:r w:rsidRPr="005B73C5">
        <w:rPr>
          <w:rFonts w:ascii="Arial" w:hAnsi="Arial" w:cs="Arial"/>
          <w:b/>
          <w:lang w:val="en"/>
        </w:rPr>
        <w:t>money laundering</w:t>
      </w:r>
      <w:r w:rsidRPr="005B73C5">
        <w:rPr>
          <w:rFonts w:ascii="Arial" w:hAnsi="Arial" w:cs="Arial"/>
          <w:lang w:val="en"/>
        </w:rPr>
        <w:t xml:space="preserve"> offence within the meaning of section 415 of the Proceeds of Crime Act 2002   </w:t>
      </w:r>
    </w:p>
    <w:p w14:paraId="4686F29A" w14:textId="77777777" w:rsidR="00786F89" w:rsidRPr="005B73C5" w:rsidRDefault="00786F89" w:rsidP="00786F89">
      <w:pPr>
        <w:pStyle w:val="ListParagraph"/>
        <w:numPr>
          <w:ilvl w:val="0"/>
          <w:numId w:val="33"/>
        </w:numPr>
        <w:shd w:val="clear" w:color="auto" w:fill="FFFFFF"/>
        <w:suppressAutoHyphens/>
        <w:autoSpaceDN w:val="0"/>
        <w:spacing w:before="100" w:after="0" w:line="240" w:lineRule="auto"/>
        <w:ind w:hanging="357"/>
        <w:textAlignment w:val="baseline"/>
        <w:rPr>
          <w:rFonts w:ascii="Arial" w:hAnsi="Arial" w:cs="Arial"/>
        </w:rPr>
      </w:pPr>
      <w:r w:rsidRPr="005B73C5">
        <w:rPr>
          <w:rFonts w:ascii="Arial" w:hAnsi="Arial" w:cs="Arial"/>
          <w:lang w:val="en"/>
        </w:rPr>
        <w:t xml:space="preserve">a </w:t>
      </w:r>
      <w:r w:rsidRPr="005B73C5">
        <w:rPr>
          <w:rFonts w:ascii="Arial" w:hAnsi="Arial" w:cs="Arial"/>
          <w:b/>
          <w:lang w:val="en"/>
        </w:rPr>
        <w:t>bribery</w:t>
      </w:r>
      <w:r w:rsidRPr="005B73C5">
        <w:rPr>
          <w:rFonts w:ascii="Arial" w:hAnsi="Arial" w:cs="Arial"/>
          <w:lang w:val="en"/>
        </w:rPr>
        <w:t xml:space="preserve"> offence under sections 1, 2, 6 or 7 of the Bribery Act 2010   </w:t>
      </w:r>
    </w:p>
    <w:p w14:paraId="4215DCBB" w14:textId="77777777" w:rsidR="00786F89" w:rsidRPr="005B73C5" w:rsidRDefault="00786F89" w:rsidP="00786F89">
      <w:pPr>
        <w:pStyle w:val="ListParagraph"/>
        <w:numPr>
          <w:ilvl w:val="0"/>
          <w:numId w:val="33"/>
        </w:numPr>
        <w:shd w:val="clear" w:color="auto" w:fill="FFFFFF"/>
        <w:suppressAutoHyphens/>
        <w:autoSpaceDN w:val="0"/>
        <w:spacing w:before="100" w:after="0" w:line="240" w:lineRule="auto"/>
        <w:ind w:hanging="357"/>
        <w:textAlignment w:val="baseline"/>
        <w:rPr>
          <w:rFonts w:ascii="Arial" w:hAnsi="Arial" w:cs="Arial"/>
        </w:rPr>
      </w:pPr>
      <w:r w:rsidRPr="005B73C5">
        <w:rPr>
          <w:rFonts w:ascii="Arial" w:hAnsi="Arial" w:cs="Arial"/>
          <w:lang w:val="en"/>
        </w:rPr>
        <w:t xml:space="preserve">an offence of </w:t>
      </w:r>
      <w:r w:rsidRPr="005B73C5">
        <w:rPr>
          <w:rFonts w:ascii="Arial" w:hAnsi="Arial" w:cs="Arial"/>
          <w:b/>
          <w:lang w:val="en"/>
        </w:rPr>
        <w:t>contravening a Commission Order or Direction</w:t>
      </w:r>
      <w:r w:rsidRPr="005B73C5">
        <w:rPr>
          <w:rFonts w:ascii="Arial" w:hAnsi="Arial" w:cs="Arial"/>
          <w:lang w:val="en"/>
        </w:rPr>
        <w:t xml:space="preserve"> under section 77 of the Charities Act 2011  </w:t>
      </w:r>
    </w:p>
    <w:p w14:paraId="5BC1C328" w14:textId="77777777" w:rsidR="00786F89" w:rsidRPr="005B73C5" w:rsidRDefault="00786F89" w:rsidP="00786F89">
      <w:pPr>
        <w:pStyle w:val="ListParagraph"/>
        <w:numPr>
          <w:ilvl w:val="0"/>
          <w:numId w:val="33"/>
        </w:numPr>
        <w:shd w:val="clear" w:color="auto" w:fill="FFFFFF"/>
        <w:suppressAutoHyphens/>
        <w:autoSpaceDN w:val="0"/>
        <w:spacing w:before="100" w:after="0" w:line="240" w:lineRule="auto"/>
        <w:ind w:hanging="357"/>
        <w:textAlignment w:val="baseline"/>
        <w:rPr>
          <w:rFonts w:ascii="Arial" w:hAnsi="Arial" w:cs="Arial"/>
        </w:rPr>
      </w:pPr>
      <w:r w:rsidRPr="005B73C5">
        <w:rPr>
          <w:rFonts w:ascii="Arial" w:hAnsi="Arial" w:cs="Arial"/>
          <w:lang w:val="en"/>
        </w:rPr>
        <w:t xml:space="preserve">an offence of </w:t>
      </w:r>
      <w:r w:rsidRPr="005B73C5">
        <w:rPr>
          <w:rFonts w:ascii="Arial" w:hAnsi="Arial" w:cs="Arial"/>
          <w:b/>
          <w:lang w:val="en"/>
        </w:rPr>
        <w:t>misconduct in public office, perjury</w:t>
      </w:r>
      <w:r w:rsidRPr="005B73C5">
        <w:rPr>
          <w:rFonts w:ascii="Arial" w:hAnsi="Arial" w:cs="Arial"/>
          <w:lang w:val="en"/>
        </w:rPr>
        <w:t xml:space="preserve"> or </w:t>
      </w:r>
      <w:r w:rsidRPr="005B73C5">
        <w:rPr>
          <w:rFonts w:ascii="Arial" w:hAnsi="Arial" w:cs="Arial"/>
          <w:b/>
          <w:lang w:val="en"/>
        </w:rPr>
        <w:t>perverting the course of justice</w:t>
      </w:r>
    </w:p>
    <w:p w14:paraId="3368AB7A" w14:textId="77777777" w:rsidR="00786F89" w:rsidRPr="005B73C5" w:rsidRDefault="00786F89" w:rsidP="00786F89">
      <w:pPr>
        <w:pStyle w:val="ListParagraph"/>
        <w:numPr>
          <w:ilvl w:val="0"/>
          <w:numId w:val="33"/>
        </w:numPr>
        <w:suppressAutoHyphens/>
        <w:autoSpaceDN w:val="0"/>
        <w:spacing w:after="0" w:line="240" w:lineRule="auto"/>
        <w:contextualSpacing w:val="0"/>
        <w:textAlignment w:val="baseline"/>
        <w:rPr>
          <w:rFonts w:ascii="Arial" w:hAnsi="Arial" w:cs="Arial"/>
        </w:rPr>
      </w:pPr>
      <w:r w:rsidRPr="005B73C5">
        <w:rPr>
          <w:rFonts w:ascii="Arial" w:hAnsi="Arial" w:cs="Arial"/>
          <w:lang w:val="en"/>
        </w:rPr>
        <w:t xml:space="preserve">In relation to the above offences, an offence </w:t>
      </w:r>
      <w:proofErr w:type="gramStart"/>
      <w:r w:rsidRPr="005B73C5">
        <w:rPr>
          <w:rFonts w:ascii="Arial" w:hAnsi="Arial" w:cs="Arial"/>
          <w:lang w:val="en"/>
        </w:rPr>
        <w:t>of</w:t>
      </w:r>
      <w:r w:rsidRPr="005B73C5">
        <w:rPr>
          <w:rFonts w:ascii="Arial" w:hAnsi="Arial" w:cs="Arial"/>
        </w:rPr>
        <w:t>:</w:t>
      </w:r>
      <w:proofErr w:type="gramEnd"/>
      <w:r w:rsidRPr="005B73C5">
        <w:rPr>
          <w:rFonts w:ascii="Arial" w:hAnsi="Arial" w:cs="Arial"/>
        </w:rPr>
        <w:t xml:space="preserve"> attempt, conspiracy, or incitement</w:t>
      </w:r>
      <w:r>
        <w:rPr>
          <w:rFonts w:ascii="Arial" w:hAnsi="Arial" w:cs="Arial"/>
        </w:rPr>
        <w:t xml:space="preserve"> </w:t>
      </w:r>
      <w:r w:rsidRPr="005B73C5">
        <w:rPr>
          <w:rFonts w:ascii="Arial" w:hAnsi="Arial" w:cs="Arial"/>
        </w:rPr>
        <w:t>to commit the offence; aiding, or abetting, counselling or procuring the commission of the offence; or, under Part 2 of the Serious Crime Act 2007(encouraging or assisting)</w:t>
      </w:r>
      <w:r>
        <w:rPr>
          <w:rFonts w:ascii="Arial" w:hAnsi="Arial" w:cs="Arial"/>
        </w:rPr>
        <w:t xml:space="preserve"> </w:t>
      </w:r>
      <w:r w:rsidRPr="005B73C5">
        <w:rPr>
          <w:rFonts w:ascii="Arial" w:hAnsi="Arial" w:cs="Arial"/>
        </w:rPr>
        <w:t xml:space="preserve">in relation to the offence   </w:t>
      </w:r>
    </w:p>
    <w:p w14:paraId="518727E8" w14:textId="77777777" w:rsidR="00786F89" w:rsidRPr="005B73C5" w:rsidRDefault="00786F89" w:rsidP="00786F89">
      <w:pPr>
        <w:pStyle w:val="ListParagraph"/>
        <w:numPr>
          <w:ilvl w:val="0"/>
          <w:numId w:val="32"/>
        </w:numPr>
        <w:suppressAutoHyphens/>
        <w:autoSpaceDN w:val="0"/>
        <w:spacing w:before="100" w:after="0" w:line="240" w:lineRule="auto"/>
        <w:contextualSpacing w:val="0"/>
        <w:textAlignment w:val="baseline"/>
        <w:rPr>
          <w:rFonts w:ascii="Arial" w:hAnsi="Arial" w:cs="Arial"/>
        </w:rPr>
      </w:pPr>
      <w:r w:rsidRPr="005B73C5">
        <w:rPr>
          <w:rFonts w:ascii="Arial" w:hAnsi="Arial" w:cs="Arial"/>
          <w:lang w:val="en"/>
        </w:rPr>
        <w:t xml:space="preserve">You are </w:t>
      </w:r>
      <w:r w:rsidRPr="005B73C5">
        <w:rPr>
          <w:rFonts w:ascii="Arial" w:hAnsi="Arial" w:cs="Arial"/>
          <w:b/>
          <w:lang w:val="en"/>
        </w:rPr>
        <w:t>on the sex offenders register</w:t>
      </w:r>
      <w:r w:rsidRPr="005B73C5">
        <w:rPr>
          <w:rFonts w:ascii="Arial" w:hAnsi="Arial" w:cs="Arial"/>
          <w:lang w:val="en"/>
        </w:rPr>
        <w:t xml:space="preserve"> (</w:t>
      </w:r>
      <w:proofErr w:type="spellStart"/>
      <w:r w:rsidRPr="005B73C5">
        <w:rPr>
          <w:rFonts w:ascii="Arial" w:hAnsi="Arial" w:cs="Arial"/>
          <w:lang w:val="en"/>
        </w:rPr>
        <w:t>ie</w:t>
      </w:r>
      <w:proofErr w:type="spellEnd"/>
      <w:r w:rsidRPr="005B73C5">
        <w:rPr>
          <w:rFonts w:ascii="Arial" w:hAnsi="Arial" w:cs="Arial"/>
          <w:lang w:val="en"/>
        </w:rPr>
        <w:t xml:space="preserve">. </w:t>
      </w:r>
      <w:r w:rsidRPr="005B73C5">
        <w:rPr>
          <w:rFonts w:ascii="Arial" w:hAnsi="Arial" w:cs="Arial"/>
        </w:rPr>
        <w:t>subject to notification requirements of Part 2 of the Sexual Offences Act 2003)</w:t>
      </w:r>
      <w:r w:rsidRPr="005B73C5">
        <w:rPr>
          <w:rFonts w:ascii="Arial" w:hAnsi="Arial" w:cs="Arial"/>
          <w:lang w:val="en"/>
        </w:rPr>
        <w:t xml:space="preserve">   </w:t>
      </w:r>
    </w:p>
    <w:p w14:paraId="4912DF26" w14:textId="77777777" w:rsidR="00786F89" w:rsidRPr="005B73C5" w:rsidRDefault="00786F89" w:rsidP="00786F89">
      <w:pPr>
        <w:pStyle w:val="ListParagraph"/>
        <w:numPr>
          <w:ilvl w:val="0"/>
          <w:numId w:val="32"/>
        </w:numPr>
        <w:shd w:val="clear" w:color="auto" w:fill="FFFFFF"/>
        <w:suppressAutoHyphens/>
        <w:autoSpaceDN w:val="0"/>
        <w:spacing w:before="100" w:after="0" w:line="240" w:lineRule="auto"/>
        <w:contextualSpacing w:val="0"/>
        <w:textAlignment w:val="baseline"/>
        <w:rPr>
          <w:rFonts w:ascii="Arial" w:hAnsi="Arial" w:cs="Arial"/>
        </w:rPr>
      </w:pPr>
      <w:r w:rsidRPr="005B73C5">
        <w:rPr>
          <w:rFonts w:ascii="Arial" w:hAnsi="Arial" w:cs="Arial"/>
          <w:lang w:val="en"/>
        </w:rPr>
        <w:t xml:space="preserve">You have an unspent sanction for </w:t>
      </w:r>
      <w:r w:rsidRPr="005B73C5">
        <w:rPr>
          <w:rFonts w:ascii="Arial" w:hAnsi="Arial" w:cs="Arial"/>
          <w:b/>
          <w:lang w:val="en"/>
        </w:rPr>
        <w:t>contempt of court</w:t>
      </w:r>
      <w:r w:rsidRPr="005B73C5">
        <w:rPr>
          <w:rFonts w:ascii="Arial" w:hAnsi="Arial" w:cs="Arial"/>
          <w:lang w:val="en"/>
        </w:rPr>
        <w:t xml:space="preserve"> for making, or causing to be made, a false statement or for making, or causing to be made, a false statement </w:t>
      </w:r>
      <w:r w:rsidRPr="005B73C5">
        <w:rPr>
          <w:rFonts w:ascii="Arial" w:hAnsi="Arial" w:cs="Arial"/>
        </w:rPr>
        <w:t xml:space="preserve">in a document verified by a statement of truth  </w:t>
      </w:r>
    </w:p>
    <w:p w14:paraId="740795E9" w14:textId="77777777" w:rsidR="00786F89" w:rsidRPr="005B73C5" w:rsidRDefault="00786F89" w:rsidP="00786F89">
      <w:pPr>
        <w:pStyle w:val="ListParagraph"/>
        <w:numPr>
          <w:ilvl w:val="0"/>
          <w:numId w:val="32"/>
        </w:numPr>
        <w:shd w:val="clear" w:color="auto" w:fill="FFFFFF"/>
        <w:suppressAutoHyphens/>
        <w:autoSpaceDN w:val="0"/>
        <w:spacing w:before="100" w:after="0" w:line="240" w:lineRule="auto"/>
        <w:contextualSpacing w:val="0"/>
        <w:textAlignment w:val="baseline"/>
        <w:rPr>
          <w:rFonts w:ascii="Arial" w:hAnsi="Arial" w:cs="Arial"/>
        </w:rPr>
      </w:pPr>
      <w:r w:rsidRPr="005B73C5">
        <w:rPr>
          <w:rFonts w:ascii="Arial" w:hAnsi="Arial" w:cs="Arial"/>
          <w:lang w:val="en"/>
        </w:rPr>
        <w:t xml:space="preserve">You have been found guilty of </w:t>
      </w:r>
      <w:r w:rsidRPr="005B73C5">
        <w:rPr>
          <w:rFonts w:ascii="Arial" w:hAnsi="Arial" w:cs="Arial"/>
          <w:b/>
          <w:lang w:val="en"/>
        </w:rPr>
        <w:t>disobedience to an order or direction of the Commission</w:t>
      </w:r>
      <w:r w:rsidRPr="005B73C5">
        <w:rPr>
          <w:rFonts w:ascii="Arial" w:hAnsi="Arial" w:cs="Arial"/>
          <w:lang w:val="en"/>
        </w:rPr>
        <w:t xml:space="preserve"> under section 336(1) of the Charities Act 2011. </w:t>
      </w:r>
    </w:p>
    <w:p w14:paraId="620EF511" w14:textId="77777777" w:rsidR="00786F89" w:rsidRPr="005B73C5" w:rsidRDefault="00786F89" w:rsidP="00786F89">
      <w:pPr>
        <w:pStyle w:val="ListParagraph"/>
        <w:numPr>
          <w:ilvl w:val="0"/>
          <w:numId w:val="32"/>
        </w:numPr>
        <w:shd w:val="clear" w:color="auto" w:fill="FFFFFF"/>
        <w:suppressAutoHyphens/>
        <w:autoSpaceDN w:val="0"/>
        <w:spacing w:before="100" w:after="0" w:line="240" w:lineRule="auto"/>
        <w:contextualSpacing w:val="0"/>
        <w:textAlignment w:val="baseline"/>
        <w:rPr>
          <w:rFonts w:ascii="Arial" w:hAnsi="Arial" w:cs="Arial"/>
        </w:rPr>
      </w:pPr>
      <w:r w:rsidRPr="005B73C5">
        <w:rPr>
          <w:rFonts w:ascii="Arial" w:hAnsi="Arial" w:cs="Arial"/>
          <w:lang w:val="en"/>
        </w:rPr>
        <w:t xml:space="preserve">You are </w:t>
      </w:r>
      <w:r w:rsidRPr="005B73C5">
        <w:rPr>
          <w:rFonts w:ascii="Arial" w:hAnsi="Arial" w:cs="Arial"/>
          <w:b/>
          <w:lang w:val="en"/>
        </w:rPr>
        <w:t>a designated person</w:t>
      </w:r>
      <w:r w:rsidRPr="005B73C5">
        <w:rPr>
          <w:rFonts w:ascii="Arial" w:hAnsi="Arial" w:cs="Arial"/>
          <w:lang w:val="en"/>
        </w:rPr>
        <w:t xml:space="preserve"> for the purposes of Part 1 of the Terrorist Asset-Freezing etc. Act 2010, or the Al Qaida (Asset Freezing) Regulations 2011. </w:t>
      </w:r>
    </w:p>
    <w:p w14:paraId="72DC7CE4" w14:textId="77777777" w:rsidR="00786F89" w:rsidRPr="005B73C5" w:rsidRDefault="00786F89" w:rsidP="00786F89">
      <w:pPr>
        <w:pStyle w:val="ListParagraph"/>
        <w:numPr>
          <w:ilvl w:val="0"/>
          <w:numId w:val="32"/>
        </w:numPr>
        <w:shd w:val="clear" w:color="auto" w:fill="FFFFFF"/>
        <w:suppressAutoHyphens/>
        <w:autoSpaceDN w:val="0"/>
        <w:spacing w:before="100" w:after="0" w:line="240" w:lineRule="auto"/>
        <w:contextualSpacing w:val="0"/>
        <w:textAlignment w:val="baseline"/>
        <w:rPr>
          <w:rFonts w:ascii="Arial" w:hAnsi="Arial" w:cs="Arial"/>
        </w:rPr>
      </w:pPr>
      <w:r w:rsidRPr="005B73C5">
        <w:rPr>
          <w:rFonts w:ascii="Arial" w:hAnsi="Arial" w:cs="Arial"/>
          <w:lang w:val="en"/>
        </w:rPr>
        <w:t xml:space="preserve">You have </w:t>
      </w:r>
      <w:r w:rsidRPr="005B73C5">
        <w:rPr>
          <w:rFonts w:ascii="Arial" w:hAnsi="Arial" w:cs="Arial"/>
          <w:b/>
          <w:lang w:val="en"/>
        </w:rPr>
        <w:t>previously been removed as an officer, agent or employee of a charity</w:t>
      </w:r>
      <w:r w:rsidRPr="005B73C5">
        <w:rPr>
          <w:rFonts w:ascii="Arial" w:hAnsi="Arial" w:cs="Arial"/>
          <w:lang w:val="en"/>
        </w:rPr>
        <w:t xml:space="preserve"> by the Charity Commission, the Scottish charity regulator, or the High Court due to misconduct or mismanagement  </w:t>
      </w:r>
    </w:p>
    <w:p w14:paraId="0FB0305D" w14:textId="77777777" w:rsidR="00786F89" w:rsidRPr="005B73C5" w:rsidRDefault="00786F89" w:rsidP="00786F89">
      <w:pPr>
        <w:pStyle w:val="ListParagraph"/>
        <w:numPr>
          <w:ilvl w:val="0"/>
          <w:numId w:val="32"/>
        </w:numPr>
        <w:shd w:val="clear" w:color="auto" w:fill="FFFFFF"/>
        <w:suppressAutoHyphens/>
        <w:autoSpaceDN w:val="0"/>
        <w:spacing w:before="100" w:after="0" w:line="240" w:lineRule="auto"/>
        <w:contextualSpacing w:val="0"/>
        <w:textAlignment w:val="baseline"/>
        <w:rPr>
          <w:rFonts w:ascii="Arial" w:hAnsi="Arial" w:cs="Arial"/>
        </w:rPr>
      </w:pPr>
      <w:r w:rsidRPr="005B73C5">
        <w:rPr>
          <w:rFonts w:ascii="Arial" w:hAnsi="Arial" w:cs="Arial"/>
          <w:lang w:val="en"/>
        </w:rPr>
        <w:t xml:space="preserve">You have </w:t>
      </w:r>
      <w:r w:rsidRPr="005B73C5">
        <w:rPr>
          <w:rFonts w:ascii="Arial" w:hAnsi="Arial" w:cs="Arial"/>
          <w:b/>
          <w:lang w:val="en"/>
        </w:rPr>
        <w:t>previously been removed as a trustee</w:t>
      </w:r>
      <w:r w:rsidRPr="005B73C5">
        <w:rPr>
          <w:rFonts w:ascii="Arial" w:hAnsi="Arial" w:cs="Arial"/>
          <w:lang w:val="en"/>
        </w:rPr>
        <w:t xml:space="preserve"> of a charity by the Charity Commission, the Scottish charity regulator, or the High Court due to misconduct or mismanagement  </w:t>
      </w:r>
    </w:p>
    <w:p w14:paraId="753C2B3C" w14:textId="77777777" w:rsidR="00786F89" w:rsidRPr="005B73C5" w:rsidRDefault="00786F89" w:rsidP="00786F89">
      <w:pPr>
        <w:pStyle w:val="ListParagraph"/>
        <w:numPr>
          <w:ilvl w:val="0"/>
          <w:numId w:val="32"/>
        </w:numPr>
        <w:shd w:val="clear" w:color="auto" w:fill="FFFFFF"/>
        <w:suppressAutoHyphens/>
        <w:autoSpaceDN w:val="0"/>
        <w:spacing w:before="100" w:after="0" w:line="240" w:lineRule="auto"/>
        <w:contextualSpacing w:val="0"/>
        <w:textAlignment w:val="baseline"/>
        <w:rPr>
          <w:rFonts w:ascii="Arial" w:hAnsi="Arial" w:cs="Arial"/>
        </w:rPr>
      </w:pPr>
      <w:r w:rsidRPr="005B73C5">
        <w:rPr>
          <w:rFonts w:ascii="Arial" w:hAnsi="Arial" w:cs="Arial"/>
          <w:lang w:val="en"/>
        </w:rPr>
        <w:t xml:space="preserve">You have been </w:t>
      </w:r>
      <w:r w:rsidRPr="005B73C5">
        <w:rPr>
          <w:rFonts w:ascii="Arial" w:hAnsi="Arial" w:cs="Arial"/>
          <w:b/>
          <w:lang w:val="en"/>
        </w:rPr>
        <w:t>removed</w:t>
      </w:r>
      <w:r w:rsidRPr="005B73C5">
        <w:rPr>
          <w:rFonts w:ascii="Arial" w:hAnsi="Arial" w:cs="Arial"/>
          <w:lang w:val="en"/>
        </w:rPr>
        <w:t xml:space="preserve"> </w:t>
      </w:r>
      <w:r w:rsidRPr="005B73C5">
        <w:rPr>
          <w:rFonts w:ascii="Arial" w:hAnsi="Arial" w:cs="Arial"/>
          <w:b/>
          <w:lang w:val="en"/>
        </w:rPr>
        <w:t>from management or control of anybody</w:t>
      </w:r>
      <w:r w:rsidRPr="005B73C5">
        <w:rPr>
          <w:rFonts w:ascii="Arial" w:hAnsi="Arial" w:cs="Arial"/>
          <w:lang w:val="en"/>
        </w:rPr>
        <w:t xml:space="preserve"> under section s34(5)(e) of the Charities and Trustee Investment (</w:t>
      </w:r>
      <w:r w:rsidRPr="005B73C5">
        <w:rPr>
          <w:rFonts w:ascii="Arial" w:hAnsi="Arial" w:cs="Arial"/>
          <w:b/>
          <w:lang w:val="en"/>
        </w:rPr>
        <w:t>Scotland</w:t>
      </w:r>
      <w:r w:rsidRPr="005B73C5">
        <w:rPr>
          <w:rFonts w:ascii="Arial" w:hAnsi="Arial" w:cs="Arial"/>
          <w:lang w:val="en"/>
        </w:rPr>
        <w:t xml:space="preserve">) Act 2005 (or earlier legislation) </w:t>
      </w:r>
    </w:p>
    <w:p w14:paraId="205399A1" w14:textId="77777777" w:rsidR="00786F89" w:rsidRPr="005B73C5" w:rsidRDefault="00786F89" w:rsidP="00786F89">
      <w:pPr>
        <w:pStyle w:val="ListParagraph"/>
        <w:numPr>
          <w:ilvl w:val="0"/>
          <w:numId w:val="32"/>
        </w:numPr>
        <w:shd w:val="clear" w:color="auto" w:fill="FFFFFF"/>
        <w:suppressAutoHyphens/>
        <w:autoSpaceDN w:val="0"/>
        <w:spacing w:before="100" w:after="0" w:line="240" w:lineRule="auto"/>
        <w:contextualSpacing w:val="0"/>
        <w:textAlignment w:val="baseline"/>
        <w:rPr>
          <w:rFonts w:ascii="Arial" w:hAnsi="Arial" w:cs="Arial"/>
        </w:rPr>
      </w:pPr>
      <w:r w:rsidRPr="005B73C5">
        <w:rPr>
          <w:rFonts w:ascii="Arial" w:hAnsi="Arial" w:cs="Arial"/>
          <w:lang w:val="en"/>
        </w:rPr>
        <w:t xml:space="preserve">You are </w:t>
      </w:r>
      <w:r w:rsidRPr="005B73C5">
        <w:rPr>
          <w:rFonts w:ascii="Arial" w:hAnsi="Arial" w:cs="Arial"/>
          <w:b/>
          <w:lang w:val="en"/>
        </w:rPr>
        <w:t xml:space="preserve">disqualified from being a company director, </w:t>
      </w:r>
      <w:r w:rsidRPr="005B73C5">
        <w:rPr>
          <w:rFonts w:ascii="Arial" w:hAnsi="Arial" w:cs="Arial"/>
          <w:lang w:val="en"/>
        </w:rPr>
        <w:t xml:space="preserve">or have given a disqualification undertaking, and leave has not been granted (as described in section 180 of the Charities Act) for you to act as director of the charity  </w:t>
      </w:r>
    </w:p>
    <w:p w14:paraId="423980A4" w14:textId="77777777" w:rsidR="00786F89" w:rsidRPr="005B73C5" w:rsidRDefault="00786F89" w:rsidP="00786F89">
      <w:pPr>
        <w:pStyle w:val="Default"/>
        <w:numPr>
          <w:ilvl w:val="0"/>
          <w:numId w:val="32"/>
        </w:numPr>
        <w:shd w:val="clear" w:color="auto" w:fill="FFFFFF"/>
        <w:suppressAutoHyphens/>
        <w:autoSpaceDE w:val="0"/>
        <w:autoSpaceDN w:val="0"/>
        <w:textAlignment w:val="baseline"/>
      </w:pPr>
      <w:r w:rsidRPr="005B73C5">
        <w:t xml:space="preserve">You are </w:t>
      </w:r>
      <w:r w:rsidRPr="005B73C5">
        <w:rPr>
          <w:b/>
        </w:rPr>
        <w:t>currently declared bankrupt</w:t>
      </w:r>
      <w:r w:rsidRPr="005B73C5">
        <w:t xml:space="preserve"> (or subject to bankruptcy restrictions or an interim order)  </w:t>
      </w:r>
    </w:p>
    <w:p w14:paraId="3308F489" w14:textId="77777777" w:rsidR="00786F89" w:rsidRPr="005B73C5" w:rsidRDefault="00786F89" w:rsidP="00786F89">
      <w:pPr>
        <w:pStyle w:val="Default"/>
        <w:numPr>
          <w:ilvl w:val="0"/>
          <w:numId w:val="32"/>
        </w:numPr>
        <w:shd w:val="clear" w:color="auto" w:fill="FFFFFF"/>
        <w:suppressAutoHyphens/>
        <w:autoSpaceDE w:val="0"/>
        <w:autoSpaceDN w:val="0"/>
        <w:spacing w:before="100"/>
        <w:textAlignment w:val="baseline"/>
      </w:pPr>
      <w:r w:rsidRPr="005B73C5">
        <w:t xml:space="preserve">You </w:t>
      </w:r>
      <w:r w:rsidRPr="005B73C5">
        <w:rPr>
          <w:b/>
        </w:rPr>
        <w:t xml:space="preserve">have </w:t>
      </w:r>
      <w:r w:rsidRPr="005B73C5">
        <w:rPr>
          <w:b/>
          <w:lang w:val="en"/>
        </w:rPr>
        <w:t>an individual voluntary arrangement</w:t>
      </w:r>
      <w:r w:rsidRPr="005B73C5">
        <w:rPr>
          <w:lang w:val="en"/>
        </w:rPr>
        <w:t xml:space="preserve"> (IVA) to pay off debts with creditors </w:t>
      </w:r>
    </w:p>
    <w:p w14:paraId="799A0741" w14:textId="77777777" w:rsidR="00786F89" w:rsidRPr="005B73C5" w:rsidRDefault="00786F89" w:rsidP="00786F89">
      <w:pPr>
        <w:pStyle w:val="leglisttextstandard1"/>
        <w:numPr>
          <w:ilvl w:val="0"/>
          <w:numId w:val="32"/>
        </w:numPr>
        <w:spacing w:before="100" w:after="0" w:line="240" w:lineRule="auto"/>
        <w:rPr>
          <w:rFonts w:ascii="Arial" w:hAnsi="Arial" w:cs="Arial"/>
          <w:sz w:val="22"/>
          <w:szCs w:val="22"/>
        </w:rPr>
      </w:pPr>
      <w:r w:rsidRPr="005B73C5">
        <w:rPr>
          <w:rFonts w:ascii="Arial" w:hAnsi="Arial" w:cs="Arial"/>
          <w:color w:val="auto"/>
          <w:sz w:val="22"/>
          <w:szCs w:val="22"/>
        </w:rPr>
        <w:t xml:space="preserve">You are </w:t>
      </w:r>
      <w:r w:rsidRPr="005B73C5">
        <w:rPr>
          <w:rFonts w:ascii="Arial" w:hAnsi="Arial" w:cs="Arial"/>
          <w:b/>
          <w:color w:val="auto"/>
          <w:sz w:val="22"/>
          <w:szCs w:val="22"/>
        </w:rPr>
        <w:t>subject to</w:t>
      </w:r>
      <w:r w:rsidRPr="005B73C5">
        <w:rPr>
          <w:rFonts w:ascii="Arial" w:hAnsi="Arial" w:cs="Arial"/>
          <w:color w:val="auto"/>
          <w:sz w:val="22"/>
          <w:szCs w:val="22"/>
        </w:rPr>
        <w:t xml:space="preserve"> </w:t>
      </w:r>
      <w:r w:rsidRPr="005B73C5">
        <w:rPr>
          <w:rFonts w:ascii="Arial" w:hAnsi="Arial" w:cs="Arial"/>
          <w:sz w:val="22"/>
          <w:szCs w:val="22"/>
          <w:lang w:val="en"/>
        </w:rPr>
        <w:t xml:space="preserve">a moratorium period under </w:t>
      </w:r>
      <w:r w:rsidRPr="005B73C5">
        <w:rPr>
          <w:rFonts w:ascii="Arial" w:hAnsi="Arial" w:cs="Arial"/>
          <w:b/>
          <w:sz w:val="22"/>
          <w:szCs w:val="22"/>
          <w:lang w:val="en"/>
        </w:rPr>
        <w:t>a debt relief order</w:t>
      </w:r>
      <w:r w:rsidRPr="005B73C5">
        <w:rPr>
          <w:rFonts w:ascii="Arial" w:hAnsi="Arial" w:cs="Arial"/>
          <w:sz w:val="22"/>
          <w:szCs w:val="22"/>
          <w:lang w:val="en"/>
        </w:rPr>
        <w:t xml:space="preserve">, or a debt relief restrictions order, or an interim order    </w:t>
      </w:r>
    </w:p>
    <w:p w14:paraId="25154080" w14:textId="77777777" w:rsidR="00786F89" w:rsidRPr="005B73C5" w:rsidRDefault="00786F89" w:rsidP="00786F89">
      <w:pPr>
        <w:pStyle w:val="ListParagraph"/>
        <w:numPr>
          <w:ilvl w:val="0"/>
          <w:numId w:val="32"/>
        </w:numPr>
        <w:shd w:val="clear" w:color="auto" w:fill="FFFFFF"/>
        <w:suppressAutoHyphens/>
        <w:autoSpaceDN w:val="0"/>
        <w:spacing w:before="100" w:after="0" w:line="240" w:lineRule="auto"/>
        <w:contextualSpacing w:val="0"/>
        <w:textAlignment w:val="baseline"/>
        <w:rPr>
          <w:rFonts w:ascii="Arial" w:hAnsi="Arial" w:cs="Arial"/>
        </w:rPr>
      </w:pPr>
      <w:r w:rsidRPr="005B73C5">
        <w:rPr>
          <w:rFonts w:ascii="Arial" w:hAnsi="Arial" w:cs="Arial"/>
          <w:lang w:val="en"/>
        </w:rPr>
        <w:t>You are subject to an order made under s.429(2) of the Insolvency Act 1986. (</w:t>
      </w:r>
      <w:r w:rsidRPr="005B73C5">
        <w:rPr>
          <w:rFonts w:ascii="Arial" w:hAnsi="Arial" w:cs="Arial"/>
          <w:b/>
          <w:lang w:val="en"/>
        </w:rPr>
        <w:t>Failure to pay under a County Court Administration Order.</w:t>
      </w:r>
      <w:r w:rsidRPr="005B73C5">
        <w:rPr>
          <w:rFonts w:ascii="Arial" w:hAnsi="Arial" w:cs="Arial"/>
          <w:lang w:val="en"/>
        </w:rPr>
        <w:t xml:space="preserve">) </w:t>
      </w:r>
    </w:p>
    <w:sectPr w:rsidR="00786F89" w:rsidRPr="005B73C5" w:rsidSect="00F51405">
      <w:headerReference w:type="first" r:id="rId15"/>
      <w:footerReference w:type="first" r:id="rId16"/>
      <w:pgSz w:w="11906" w:h="16838"/>
      <w:pgMar w:top="1418" w:right="1440" w:bottom="1276"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6ED1C7" w14:textId="77777777" w:rsidR="007C210B" w:rsidRDefault="007C210B" w:rsidP="002044D8">
      <w:pPr>
        <w:spacing w:after="0" w:line="240" w:lineRule="auto"/>
      </w:pPr>
      <w:r>
        <w:separator/>
      </w:r>
    </w:p>
  </w:endnote>
  <w:endnote w:type="continuationSeparator" w:id="0">
    <w:p w14:paraId="0EDF2E37" w14:textId="77777777" w:rsidR="007C210B" w:rsidRDefault="007C210B" w:rsidP="002044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szCs w:val="20"/>
      </w:rPr>
      <w:id w:val="-343249501"/>
      <w:docPartObj>
        <w:docPartGallery w:val="Page Numbers (Bottom of Page)"/>
        <w:docPartUnique/>
      </w:docPartObj>
    </w:sdtPr>
    <w:sdtEndPr/>
    <w:sdtContent>
      <w:p w14:paraId="0AB142D0" w14:textId="4CCF413B" w:rsidR="00BC3CA5" w:rsidRPr="006C4FEB" w:rsidRDefault="00F106AB" w:rsidP="00B67275">
        <w:pPr>
          <w:pStyle w:val="Footer"/>
          <w:tabs>
            <w:tab w:val="clear" w:pos="4513"/>
            <w:tab w:val="clear" w:pos="9026"/>
          </w:tabs>
          <w:jc w:val="center"/>
          <w:rPr>
            <w:rFonts w:ascii="Arial" w:hAnsi="Arial" w:cs="Arial"/>
            <w:sz w:val="20"/>
            <w:szCs w:val="20"/>
          </w:rPr>
        </w:pPr>
        <w:r>
          <w:rPr>
            <w:rFonts w:ascii="Arial" w:hAnsi="Arial" w:cs="Arial"/>
            <w:sz w:val="20"/>
            <w:szCs w:val="20"/>
          </w:rPr>
          <w:t>Version 3</w:t>
        </w:r>
        <w:r w:rsidRPr="006C4FEB">
          <w:rPr>
            <w:rFonts w:ascii="Arial" w:hAnsi="Arial" w:cs="Arial"/>
            <w:sz w:val="20"/>
            <w:szCs w:val="20"/>
          </w:rPr>
          <w:tab/>
        </w:r>
        <w:r>
          <w:rPr>
            <w:rFonts w:ascii="Arial" w:hAnsi="Arial" w:cs="Arial"/>
            <w:sz w:val="20"/>
            <w:szCs w:val="20"/>
          </w:rPr>
          <w:tab/>
          <w:t>October 2021</w:t>
        </w:r>
        <w:r w:rsidRPr="00867377">
          <w:rPr>
            <w:rFonts w:ascii="Arial" w:hAnsi="Arial" w:cs="Arial"/>
            <w:sz w:val="20"/>
            <w:szCs w:val="20"/>
          </w:rPr>
          <w:tab/>
        </w:r>
        <w:r>
          <w:rPr>
            <w:rFonts w:ascii="Arial" w:hAnsi="Arial" w:cs="Arial"/>
            <w:sz w:val="20"/>
            <w:szCs w:val="20"/>
          </w:rPr>
          <w:tab/>
        </w:r>
        <w:r w:rsidRPr="00867377">
          <w:rPr>
            <w:rFonts w:ascii="Arial" w:hAnsi="Arial" w:cs="Arial"/>
            <w:sz w:val="20"/>
            <w:szCs w:val="20"/>
          </w:rPr>
          <w:t xml:space="preserve">Next Review: </w:t>
        </w:r>
        <w:r>
          <w:rPr>
            <w:rFonts w:ascii="Arial" w:hAnsi="Arial" w:cs="Arial"/>
            <w:sz w:val="20"/>
            <w:szCs w:val="20"/>
          </w:rPr>
          <w:t xml:space="preserve">October </w:t>
        </w:r>
        <w:r w:rsidRPr="00867377">
          <w:rPr>
            <w:rFonts w:ascii="Arial" w:hAnsi="Arial" w:cs="Arial"/>
            <w:sz w:val="20"/>
            <w:szCs w:val="20"/>
          </w:rPr>
          <w:t>202</w:t>
        </w:r>
        <w:r>
          <w:rPr>
            <w:rFonts w:ascii="Arial" w:hAnsi="Arial" w:cs="Arial"/>
            <w:sz w:val="20"/>
            <w:szCs w:val="20"/>
          </w:rPr>
          <w:t>2</w:t>
        </w:r>
        <w:r w:rsidR="006C4FEB" w:rsidRPr="006C4FEB">
          <w:rPr>
            <w:rFonts w:ascii="Arial" w:hAnsi="Arial" w:cs="Arial"/>
            <w:sz w:val="20"/>
            <w:szCs w:val="20"/>
          </w:rPr>
          <w:tab/>
        </w:r>
        <w:r w:rsidR="00BC3CA5" w:rsidRPr="006C4FEB">
          <w:rPr>
            <w:rFonts w:ascii="Arial" w:hAnsi="Arial" w:cs="Arial"/>
            <w:sz w:val="20"/>
            <w:szCs w:val="20"/>
          </w:rPr>
          <w:t xml:space="preserve">Page | </w:t>
        </w:r>
        <w:r w:rsidR="00BC3CA5" w:rsidRPr="006C4FEB">
          <w:rPr>
            <w:rFonts w:ascii="Arial" w:hAnsi="Arial" w:cs="Arial"/>
            <w:sz w:val="20"/>
            <w:szCs w:val="20"/>
          </w:rPr>
          <w:fldChar w:fldCharType="begin"/>
        </w:r>
        <w:r w:rsidR="00BC3CA5" w:rsidRPr="006C4FEB">
          <w:rPr>
            <w:rFonts w:ascii="Arial" w:hAnsi="Arial" w:cs="Arial"/>
            <w:sz w:val="20"/>
            <w:szCs w:val="20"/>
          </w:rPr>
          <w:instrText xml:space="preserve"> PAGE   \* MERGEFORMAT </w:instrText>
        </w:r>
        <w:r w:rsidR="00BC3CA5" w:rsidRPr="006C4FEB">
          <w:rPr>
            <w:rFonts w:ascii="Arial" w:hAnsi="Arial" w:cs="Arial"/>
            <w:sz w:val="20"/>
            <w:szCs w:val="20"/>
          </w:rPr>
          <w:fldChar w:fldCharType="separate"/>
        </w:r>
        <w:r w:rsidR="0082521F">
          <w:rPr>
            <w:rFonts w:ascii="Arial" w:hAnsi="Arial" w:cs="Arial"/>
            <w:noProof/>
            <w:sz w:val="20"/>
            <w:szCs w:val="20"/>
          </w:rPr>
          <w:t>6</w:t>
        </w:r>
        <w:r w:rsidR="00BC3CA5" w:rsidRPr="006C4FEB">
          <w:rPr>
            <w:rFonts w:ascii="Arial" w:hAnsi="Arial" w:cs="Arial"/>
            <w:noProof/>
            <w:sz w:val="20"/>
            <w:szCs w:val="20"/>
          </w:rPr>
          <w:fldChar w:fldCharType="end"/>
        </w:r>
        <w:r w:rsidR="00BC3CA5" w:rsidRPr="006C4FEB">
          <w:rPr>
            <w:rFonts w:ascii="Arial" w:hAnsi="Arial" w:cs="Arial"/>
            <w:sz w:val="20"/>
            <w:szCs w:val="20"/>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szCs w:val="20"/>
      </w:rPr>
      <w:id w:val="1837876539"/>
      <w:docPartObj>
        <w:docPartGallery w:val="Page Numbers (Bottom of Page)"/>
        <w:docPartUnique/>
      </w:docPartObj>
    </w:sdtPr>
    <w:sdtEndPr/>
    <w:sdtContent>
      <w:p w14:paraId="67720D18" w14:textId="1CDFA1BB" w:rsidR="00B67275" w:rsidRPr="00B67275" w:rsidRDefault="00E90936" w:rsidP="00B67275">
        <w:pPr>
          <w:pStyle w:val="Footer"/>
          <w:tabs>
            <w:tab w:val="clear" w:pos="4513"/>
            <w:tab w:val="clear" w:pos="9026"/>
          </w:tabs>
          <w:jc w:val="center"/>
          <w:rPr>
            <w:rFonts w:ascii="Arial" w:hAnsi="Arial" w:cs="Arial"/>
            <w:sz w:val="20"/>
            <w:szCs w:val="20"/>
          </w:rPr>
        </w:pPr>
        <w:r>
          <w:rPr>
            <w:rFonts w:ascii="Arial" w:hAnsi="Arial" w:cs="Arial"/>
            <w:sz w:val="20"/>
            <w:szCs w:val="20"/>
          </w:rPr>
          <w:t xml:space="preserve">Version </w:t>
        </w:r>
        <w:r w:rsidR="0029170C">
          <w:rPr>
            <w:rFonts w:ascii="Arial" w:hAnsi="Arial" w:cs="Arial"/>
            <w:sz w:val="20"/>
            <w:szCs w:val="20"/>
          </w:rPr>
          <w:t>3</w:t>
        </w:r>
        <w:r w:rsidR="00B67275" w:rsidRPr="006C4FEB">
          <w:rPr>
            <w:rFonts w:ascii="Arial" w:hAnsi="Arial" w:cs="Arial"/>
            <w:sz w:val="20"/>
            <w:szCs w:val="20"/>
          </w:rPr>
          <w:tab/>
        </w:r>
        <w:r w:rsidR="00B67275">
          <w:rPr>
            <w:rFonts w:ascii="Arial" w:hAnsi="Arial" w:cs="Arial"/>
            <w:sz w:val="20"/>
            <w:szCs w:val="20"/>
          </w:rPr>
          <w:tab/>
        </w:r>
        <w:r w:rsidR="0029170C">
          <w:rPr>
            <w:rFonts w:ascii="Arial" w:hAnsi="Arial" w:cs="Arial"/>
            <w:sz w:val="20"/>
            <w:szCs w:val="20"/>
          </w:rPr>
          <w:t>Oct</w:t>
        </w:r>
        <w:r w:rsidR="00F106AB">
          <w:rPr>
            <w:rFonts w:ascii="Arial" w:hAnsi="Arial" w:cs="Arial"/>
            <w:sz w:val="20"/>
            <w:szCs w:val="20"/>
          </w:rPr>
          <w:t>ober 2021</w:t>
        </w:r>
        <w:r w:rsidR="00B67275" w:rsidRPr="00867377">
          <w:rPr>
            <w:rFonts w:ascii="Arial" w:hAnsi="Arial" w:cs="Arial"/>
            <w:sz w:val="20"/>
            <w:szCs w:val="20"/>
          </w:rPr>
          <w:tab/>
        </w:r>
        <w:r w:rsidR="00F106AB">
          <w:rPr>
            <w:rFonts w:ascii="Arial" w:hAnsi="Arial" w:cs="Arial"/>
            <w:sz w:val="20"/>
            <w:szCs w:val="20"/>
          </w:rPr>
          <w:tab/>
        </w:r>
        <w:r w:rsidR="00B67275" w:rsidRPr="00867377">
          <w:rPr>
            <w:rFonts w:ascii="Arial" w:hAnsi="Arial" w:cs="Arial"/>
            <w:sz w:val="20"/>
            <w:szCs w:val="20"/>
          </w:rPr>
          <w:t xml:space="preserve">Next Review: </w:t>
        </w:r>
        <w:r w:rsidR="00F106AB">
          <w:rPr>
            <w:rFonts w:ascii="Arial" w:hAnsi="Arial" w:cs="Arial"/>
            <w:sz w:val="20"/>
            <w:szCs w:val="20"/>
          </w:rPr>
          <w:t xml:space="preserve">October </w:t>
        </w:r>
        <w:r w:rsidRPr="00867377">
          <w:rPr>
            <w:rFonts w:ascii="Arial" w:hAnsi="Arial" w:cs="Arial"/>
            <w:sz w:val="20"/>
            <w:szCs w:val="20"/>
          </w:rPr>
          <w:t>202</w:t>
        </w:r>
        <w:r w:rsidR="00F106AB">
          <w:rPr>
            <w:rFonts w:ascii="Arial" w:hAnsi="Arial" w:cs="Arial"/>
            <w:sz w:val="20"/>
            <w:szCs w:val="20"/>
          </w:rPr>
          <w:t>2</w:t>
        </w:r>
        <w:r w:rsidR="00B67275" w:rsidRPr="006C4FEB">
          <w:rPr>
            <w:rFonts w:ascii="Arial" w:hAnsi="Arial" w:cs="Arial"/>
            <w:sz w:val="20"/>
            <w:szCs w:val="20"/>
          </w:rPr>
          <w:tab/>
        </w:r>
        <w:r w:rsidR="00B67275" w:rsidRPr="006C4FEB">
          <w:rPr>
            <w:rFonts w:ascii="Arial" w:hAnsi="Arial" w:cs="Arial"/>
            <w:sz w:val="20"/>
            <w:szCs w:val="20"/>
          </w:rPr>
          <w:tab/>
          <w:t xml:space="preserve">Page | </w:t>
        </w:r>
        <w:r w:rsidR="00B67275" w:rsidRPr="006C4FEB">
          <w:rPr>
            <w:rFonts w:ascii="Arial" w:hAnsi="Arial" w:cs="Arial"/>
            <w:sz w:val="20"/>
            <w:szCs w:val="20"/>
          </w:rPr>
          <w:fldChar w:fldCharType="begin"/>
        </w:r>
        <w:r w:rsidR="00B67275" w:rsidRPr="006C4FEB">
          <w:rPr>
            <w:rFonts w:ascii="Arial" w:hAnsi="Arial" w:cs="Arial"/>
            <w:sz w:val="20"/>
            <w:szCs w:val="20"/>
          </w:rPr>
          <w:instrText xml:space="preserve"> PAGE   \* MERGEFORMAT </w:instrText>
        </w:r>
        <w:r w:rsidR="00B67275" w:rsidRPr="006C4FEB">
          <w:rPr>
            <w:rFonts w:ascii="Arial" w:hAnsi="Arial" w:cs="Arial"/>
            <w:sz w:val="20"/>
            <w:szCs w:val="20"/>
          </w:rPr>
          <w:fldChar w:fldCharType="separate"/>
        </w:r>
        <w:r w:rsidR="0082521F">
          <w:rPr>
            <w:rFonts w:ascii="Arial" w:hAnsi="Arial" w:cs="Arial"/>
            <w:noProof/>
            <w:sz w:val="20"/>
            <w:szCs w:val="20"/>
          </w:rPr>
          <w:t>1</w:t>
        </w:r>
        <w:r w:rsidR="00B67275" w:rsidRPr="006C4FEB">
          <w:rPr>
            <w:rFonts w:ascii="Arial" w:hAnsi="Arial" w:cs="Arial"/>
            <w:noProof/>
            <w:sz w:val="20"/>
            <w:szCs w:val="20"/>
          </w:rPr>
          <w:fldChar w:fldCharType="end"/>
        </w:r>
        <w:r w:rsidR="00B67275" w:rsidRPr="006C4FEB">
          <w:rPr>
            <w:rFonts w:ascii="Arial" w:hAnsi="Arial" w:cs="Arial"/>
            <w:sz w:val="20"/>
            <w:szCs w:val="20"/>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szCs w:val="20"/>
      </w:rPr>
      <w:id w:val="2068534515"/>
      <w:docPartObj>
        <w:docPartGallery w:val="Page Numbers (Bottom of Page)"/>
        <w:docPartUnique/>
      </w:docPartObj>
    </w:sdtPr>
    <w:sdtEndPr/>
    <w:sdtContent>
      <w:p w14:paraId="275B838E" w14:textId="0BFA7722" w:rsidR="0082521F" w:rsidRPr="00B67275" w:rsidRDefault="00F106AB" w:rsidP="00B67275">
        <w:pPr>
          <w:pStyle w:val="Footer"/>
          <w:tabs>
            <w:tab w:val="clear" w:pos="4513"/>
            <w:tab w:val="clear" w:pos="9026"/>
          </w:tabs>
          <w:jc w:val="center"/>
          <w:rPr>
            <w:rFonts w:ascii="Arial" w:hAnsi="Arial" w:cs="Arial"/>
            <w:sz w:val="20"/>
            <w:szCs w:val="20"/>
          </w:rPr>
        </w:pPr>
        <w:r>
          <w:rPr>
            <w:rFonts w:ascii="Arial" w:hAnsi="Arial" w:cs="Arial"/>
            <w:sz w:val="20"/>
            <w:szCs w:val="20"/>
          </w:rPr>
          <w:t>Version 3</w:t>
        </w:r>
        <w:r w:rsidRPr="006C4FEB">
          <w:rPr>
            <w:rFonts w:ascii="Arial" w:hAnsi="Arial" w:cs="Arial"/>
            <w:sz w:val="20"/>
            <w:szCs w:val="20"/>
          </w:rPr>
          <w:tab/>
        </w:r>
        <w:r>
          <w:rPr>
            <w:rFonts w:ascii="Arial" w:hAnsi="Arial" w:cs="Arial"/>
            <w:sz w:val="20"/>
            <w:szCs w:val="20"/>
          </w:rPr>
          <w:tab/>
          <w:t>October 2021</w:t>
        </w:r>
        <w:r w:rsidRPr="00867377">
          <w:rPr>
            <w:rFonts w:ascii="Arial" w:hAnsi="Arial" w:cs="Arial"/>
            <w:sz w:val="20"/>
            <w:szCs w:val="20"/>
          </w:rPr>
          <w:tab/>
        </w:r>
        <w:r>
          <w:rPr>
            <w:rFonts w:ascii="Arial" w:hAnsi="Arial" w:cs="Arial"/>
            <w:sz w:val="20"/>
            <w:szCs w:val="20"/>
          </w:rPr>
          <w:tab/>
        </w:r>
        <w:r w:rsidRPr="00867377">
          <w:rPr>
            <w:rFonts w:ascii="Arial" w:hAnsi="Arial" w:cs="Arial"/>
            <w:sz w:val="20"/>
            <w:szCs w:val="20"/>
          </w:rPr>
          <w:t xml:space="preserve">Next Review: </w:t>
        </w:r>
        <w:r>
          <w:rPr>
            <w:rFonts w:ascii="Arial" w:hAnsi="Arial" w:cs="Arial"/>
            <w:sz w:val="20"/>
            <w:szCs w:val="20"/>
          </w:rPr>
          <w:t xml:space="preserve">October </w:t>
        </w:r>
        <w:r w:rsidRPr="00867377">
          <w:rPr>
            <w:rFonts w:ascii="Arial" w:hAnsi="Arial" w:cs="Arial"/>
            <w:sz w:val="20"/>
            <w:szCs w:val="20"/>
          </w:rPr>
          <w:t>202</w:t>
        </w:r>
        <w:r>
          <w:rPr>
            <w:rFonts w:ascii="Arial" w:hAnsi="Arial" w:cs="Arial"/>
            <w:sz w:val="20"/>
            <w:szCs w:val="20"/>
          </w:rPr>
          <w:t>2</w:t>
        </w:r>
        <w:r w:rsidR="0082521F" w:rsidRPr="006C4FEB">
          <w:rPr>
            <w:rFonts w:ascii="Arial" w:hAnsi="Arial" w:cs="Arial"/>
            <w:sz w:val="20"/>
            <w:szCs w:val="20"/>
          </w:rPr>
          <w:tab/>
        </w:r>
        <w:r w:rsidR="0082521F" w:rsidRPr="006C4FEB">
          <w:rPr>
            <w:rFonts w:ascii="Arial" w:hAnsi="Arial" w:cs="Arial"/>
            <w:sz w:val="20"/>
            <w:szCs w:val="20"/>
          </w:rPr>
          <w:tab/>
          <w:t xml:space="preserve">Page | </w:t>
        </w:r>
        <w:r w:rsidR="0082521F" w:rsidRPr="006C4FEB">
          <w:rPr>
            <w:rFonts w:ascii="Arial" w:hAnsi="Arial" w:cs="Arial"/>
            <w:sz w:val="20"/>
            <w:szCs w:val="20"/>
          </w:rPr>
          <w:fldChar w:fldCharType="begin"/>
        </w:r>
        <w:r w:rsidR="0082521F" w:rsidRPr="006C4FEB">
          <w:rPr>
            <w:rFonts w:ascii="Arial" w:hAnsi="Arial" w:cs="Arial"/>
            <w:sz w:val="20"/>
            <w:szCs w:val="20"/>
          </w:rPr>
          <w:instrText xml:space="preserve"> PAGE   \* MERGEFORMAT </w:instrText>
        </w:r>
        <w:r w:rsidR="0082521F" w:rsidRPr="006C4FEB">
          <w:rPr>
            <w:rFonts w:ascii="Arial" w:hAnsi="Arial" w:cs="Arial"/>
            <w:sz w:val="20"/>
            <w:szCs w:val="20"/>
          </w:rPr>
          <w:fldChar w:fldCharType="separate"/>
        </w:r>
        <w:r w:rsidR="0082521F">
          <w:rPr>
            <w:rFonts w:ascii="Arial" w:hAnsi="Arial" w:cs="Arial"/>
            <w:noProof/>
            <w:sz w:val="20"/>
            <w:szCs w:val="20"/>
          </w:rPr>
          <w:t>1</w:t>
        </w:r>
        <w:r w:rsidR="0082521F" w:rsidRPr="006C4FEB">
          <w:rPr>
            <w:rFonts w:ascii="Arial" w:hAnsi="Arial" w:cs="Arial"/>
            <w:noProof/>
            <w:sz w:val="20"/>
            <w:szCs w:val="20"/>
          </w:rPr>
          <w:fldChar w:fldCharType="end"/>
        </w:r>
        <w:r w:rsidR="0082521F" w:rsidRPr="006C4FEB">
          <w:rPr>
            <w:rFonts w:ascii="Arial" w:hAnsi="Arial" w:cs="Arial"/>
            <w:sz w:val="20"/>
            <w:szCs w:val="20"/>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E7F547" w14:textId="77777777" w:rsidR="007C210B" w:rsidRDefault="007C210B" w:rsidP="002044D8">
      <w:pPr>
        <w:spacing w:after="0" w:line="240" w:lineRule="auto"/>
      </w:pPr>
      <w:r>
        <w:separator/>
      </w:r>
    </w:p>
  </w:footnote>
  <w:footnote w:type="continuationSeparator" w:id="0">
    <w:p w14:paraId="39BA01D0" w14:textId="77777777" w:rsidR="007C210B" w:rsidRDefault="007C210B" w:rsidP="002044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656EB" w14:textId="6559C476" w:rsidR="006C4FEB" w:rsidRDefault="006C4FEB" w:rsidP="00B6727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6ED449" w14:textId="5175D887" w:rsidR="00B67275" w:rsidRDefault="00B67275" w:rsidP="00B67275">
    <w:pPr>
      <w:pStyle w:val="Header"/>
      <w:jc w:val="right"/>
    </w:pPr>
    <w:r>
      <w:rPr>
        <w:noProof/>
        <w:lang w:eastAsia="en-GB"/>
      </w:rPr>
      <w:drawing>
        <wp:anchor distT="0" distB="0" distL="114300" distR="114300" simplePos="0" relativeHeight="251658240" behindDoc="0" locked="0" layoutInCell="1" allowOverlap="1" wp14:anchorId="5CF369C8" wp14:editId="6C554992">
          <wp:simplePos x="0" y="0"/>
          <wp:positionH relativeFrom="column">
            <wp:posOffset>3588025</wp:posOffset>
          </wp:positionH>
          <wp:positionV relativeFrom="paragraph">
            <wp:posOffset>-190397</wp:posOffset>
          </wp:positionV>
          <wp:extent cx="2484000" cy="663786"/>
          <wp:effectExtent l="0" t="0" r="0" b="3175"/>
          <wp:wrapNone/>
          <wp:docPr id="7" name="Picture 7" descr="\\salrc01\company\M+E Folder for Emma\New Logos\Smallwood Trust visual ID assets\For client\Logos\Medium\ST-logo-standard-colour@2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lrc01\company\M+E Folder for Emma\New Logos\Smallwood Trust visual ID assets\For client\Logos\Medium\ST-logo-standard-colour@2x.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84000" cy="66378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D2AAB1" w14:textId="29E1AB50" w:rsidR="00B67275" w:rsidRDefault="00B67275" w:rsidP="00B67275">
    <w:pPr>
      <w:pStyle w:val="Header"/>
      <w:jc w:val="right"/>
    </w:pPr>
  </w:p>
  <w:p w14:paraId="48EB2EA7" w14:textId="77777777" w:rsidR="00B67275" w:rsidRDefault="00B67275" w:rsidP="00B67275">
    <w:pPr>
      <w:pStyle w:val="Header"/>
      <w:jc w:val="right"/>
    </w:pPr>
  </w:p>
  <w:p w14:paraId="01699B28" w14:textId="085308F1" w:rsidR="00B67275" w:rsidRDefault="00B67275" w:rsidP="00B6727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0E780A" w14:textId="2365852B" w:rsidR="0082521F" w:rsidRDefault="0082521F" w:rsidP="00B67275">
    <w:pPr>
      <w:pStyle w:val="Header"/>
      <w:jc w:val="right"/>
    </w:pPr>
  </w:p>
  <w:p w14:paraId="6F1FF511" w14:textId="77777777" w:rsidR="0082521F" w:rsidRDefault="0082521F" w:rsidP="00B67275">
    <w:pPr>
      <w:pStyle w:val="Header"/>
      <w:jc w:val="right"/>
    </w:pPr>
  </w:p>
  <w:p w14:paraId="38097A6C" w14:textId="77777777" w:rsidR="0082521F" w:rsidRDefault="0082521F" w:rsidP="00B67275">
    <w:pPr>
      <w:pStyle w:val="Header"/>
      <w:jc w:val="right"/>
    </w:pPr>
  </w:p>
  <w:p w14:paraId="5EAA54C7" w14:textId="77777777" w:rsidR="0082521F" w:rsidRDefault="0082521F" w:rsidP="00B6727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701B8"/>
    <w:multiLevelType w:val="hybridMultilevel"/>
    <w:tmpl w:val="3738D564"/>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496483"/>
    <w:multiLevelType w:val="hybridMultilevel"/>
    <w:tmpl w:val="85E083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9856DC7"/>
    <w:multiLevelType w:val="hybridMultilevel"/>
    <w:tmpl w:val="51EC40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897305"/>
    <w:multiLevelType w:val="hybridMultilevel"/>
    <w:tmpl w:val="A5FC4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7257BB"/>
    <w:multiLevelType w:val="hybridMultilevel"/>
    <w:tmpl w:val="AC8C2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CF3392"/>
    <w:multiLevelType w:val="hybridMultilevel"/>
    <w:tmpl w:val="371CBC6E"/>
    <w:lvl w:ilvl="0" w:tplc="789212EE">
      <w:start w:val="1"/>
      <w:numFmt w:val="bullet"/>
      <w:lvlText w:val=""/>
      <w:lvlJc w:val="left"/>
      <w:pPr>
        <w:ind w:left="720" w:hanging="360"/>
      </w:pPr>
      <w:rPr>
        <w:rFonts w:ascii="Symbol" w:hAnsi="Symbol" w:hint="default"/>
        <w:b/>
        <w:i w:val="0"/>
        <w:color w:val="560C70"/>
        <w:sz w:val="24"/>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15604040"/>
    <w:multiLevelType w:val="hybridMultilevel"/>
    <w:tmpl w:val="2B9EC49A"/>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E25C1A"/>
    <w:multiLevelType w:val="hybridMultilevel"/>
    <w:tmpl w:val="6A4EC5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370672"/>
    <w:multiLevelType w:val="hybridMultilevel"/>
    <w:tmpl w:val="7D9C56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D5E63"/>
    <w:multiLevelType w:val="hybridMultilevel"/>
    <w:tmpl w:val="B0C628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02678EE"/>
    <w:multiLevelType w:val="hybridMultilevel"/>
    <w:tmpl w:val="45EA8CCE"/>
    <w:lvl w:ilvl="0" w:tplc="789212EE">
      <w:start w:val="1"/>
      <w:numFmt w:val="bullet"/>
      <w:lvlText w:val=""/>
      <w:lvlJc w:val="left"/>
      <w:pPr>
        <w:ind w:left="1146" w:hanging="360"/>
      </w:pPr>
      <w:rPr>
        <w:rFonts w:ascii="Symbol" w:hAnsi="Symbol" w:hint="default"/>
        <w:b/>
        <w:i w:val="0"/>
        <w:color w:val="560C70"/>
        <w:sz w:val="24"/>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1" w15:restartNumberingAfterBreak="0">
    <w:nsid w:val="26D61EA1"/>
    <w:multiLevelType w:val="hybridMultilevel"/>
    <w:tmpl w:val="5EF2C2E8"/>
    <w:lvl w:ilvl="0" w:tplc="08090001">
      <w:start w:val="1"/>
      <w:numFmt w:val="bullet"/>
      <w:lvlText w:val=""/>
      <w:lvlJc w:val="left"/>
      <w:pPr>
        <w:ind w:left="720" w:hanging="360"/>
      </w:pPr>
      <w:rPr>
        <w:rFonts w:ascii="Symbol" w:hAnsi="Symbol" w:hint="default"/>
        <w:b/>
        <w:i w:val="0"/>
        <w:color w:val="560C70"/>
        <w:sz w:val="24"/>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FB740D0"/>
    <w:multiLevelType w:val="hybridMultilevel"/>
    <w:tmpl w:val="7E74A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0D015A"/>
    <w:multiLevelType w:val="hybridMultilevel"/>
    <w:tmpl w:val="FD3C8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93613B"/>
    <w:multiLevelType w:val="multilevel"/>
    <w:tmpl w:val="B69E66E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3F56940"/>
    <w:multiLevelType w:val="hybridMultilevel"/>
    <w:tmpl w:val="F32EDB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246FD3"/>
    <w:multiLevelType w:val="hybridMultilevel"/>
    <w:tmpl w:val="3A2AD4C0"/>
    <w:lvl w:ilvl="0" w:tplc="1DC0B2B4">
      <w:start w:val="1"/>
      <w:numFmt w:val="decimal"/>
      <w:lvlText w:val="%1."/>
      <w:lvlJc w:val="left"/>
      <w:pPr>
        <w:tabs>
          <w:tab w:val="num" w:pos="644"/>
        </w:tabs>
        <w:ind w:left="644"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56C4072"/>
    <w:multiLevelType w:val="hybridMultilevel"/>
    <w:tmpl w:val="08B09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3B3DA9"/>
    <w:multiLevelType w:val="hybridMultilevel"/>
    <w:tmpl w:val="9B30E99C"/>
    <w:lvl w:ilvl="0" w:tplc="789212EE">
      <w:start w:val="1"/>
      <w:numFmt w:val="bullet"/>
      <w:lvlText w:val=""/>
      <w:lvlJc w:val="left"/>
      <w:pPr>
        <w:ind w:left="1146" w:hanging="360"/>
      </w:pPr>
      <w:rPr>
        <w:rFonts w:ascii="Symbol" w:hAnsi="Symbol" w:hint="default"/>
        <w:b/>
        <w:i w:val="0"/>
        <w:color w:val="560C70"/>
        <w:sz w:val="24"/>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9" w15:restartNumberingAfterBreak="0">
    <w:nsid w:val="40B07049"/>
    <w:multiLevelType w:val="hybridMultilevel"/>
    <w:tmpl w:val="E1D086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E0191F"/>
    <w:multiLevelType w:val="hybridMultilevel"/>
    <w:tmpl w:val="FA588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563D8C"/>
    <w:multiLevelType w:val="hybridMultilevel"/>
    <w:tmpl w:val="E2AED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E82C9F"/>
    <w:multiLevelType w:val="hybridMultilevel"/>
    <w:tmpl w:val="0C927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AC03F4"/>
    <w:multiLevelType w:val="hybridMultilevel"/>
    <w:tmpl w:val="D1B0D30C"/>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rPr>
        <w:rFonts w:hint="default"/>
      </w:r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4" w15:restartNumberingAfterBreak="0">
    <w:nsid w:val="4F734175"/>
    <w:multiLevelType w:val="multilevel"/>
    <w:tmpl w:val="A9525C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E617DA4"/>
    <w:multiLevelType w:val="hybridMultilevel"/>
    <w:tmpl w:val="6A34B3F6"/>
    <w:lvl w:ilvl="0" w:tplc="91DC1598">
      <w:start w:val="1"/>
      <w:numFmt w:val="decimal"/>
      <w:lvlText w:val="%1."/>
      <w:lvlJc w:val="left"/>
      <w:pPr>
        <w:ind w:left="644"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0667380"/>
    <w:multiLevelType w:val="hybridMultilevel"/>
    <w:tmpl w:val="9348A4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0B416E4"/>
    <w:multiLevelType w:val="hybridMultilevel"/>
    <w:tmpl w:val="C4908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81739C"/>
    <w:multiLevelType w:val="hybridMultilevel"/>
    <w:tmpl w:val="1986B406"/>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15">
      <w:start w:val="1"/>
      <w:numFmt w:val="upperLetter"/>
      <w:lvlText w:val="%4."/>
      <w:lvlJc w:val="left"/>
      <w:pPr>
        <w:ind w:left="2520" w:hanging="360"/>
      </w:pPr>
      <w:rPr>
        <w:rFonts w:hint="default"/>
      </w:r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9" w15:restartNumberingAfterBreak="0">
    <w:nsid w:val="78702FEF"/>
    <w:multiLevelType w:val="hybridMultilevel"/>
    <w:tmpl w:val="213A1082"/>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0" w15:restartNumberingAfterBreak="0">
    <w:nsid w:val="7C796F74"/>
    <w:multiLevelType w:val="hybridMultilevel"/>
    <w:tmpl w:val="06287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304A03"/>
    <w:multiLevelType w:val="hybridMultilevel"/>
    <w:tmpl w:val="2B2ED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750438">
    <w:abstractNumId w:val="21"/>
  </w:num>
  <w:num w:numId="2" w16cid:durableId="1961569448">
    <w:abstractNumId w:val="20"/>
  </w:num>
  <w:num w:numId="3" w16cid:durableId="2115661974">
    <w:abstractNumId w:val="17"/>
  </w:num>
  <w:num w:numId="4" w16cid:durableId="609507996">
    <w:abstractNumId w:val="12"/>
  </w:num>
  <w:num w:numId="5" w16cid:durableId="1052776788">
    <w:abstractNumId w:val="31"/>
  </w:num>
  <w:num w:numId="6" w16cid:durableId="1397121320">
    <w:abstractNumId w:val="4"/>
  </w:num>
  <w:num w:numId="7" w16cid:durableId="1855487364">
    <w:abstractNumId w:val="3"/>
  </w:num>
  <w:num w:numId="8" w16cid:durableId="1870220500">
    <w:abstractNumId w:val="25"/>
  </w:num>
  <w:num w:numId="9" w16cid:durableId="1270091075">
    <w:abstractNumId w:val="30"/>
  </w:num>
  <w:num w:numId="10" w16cid:durableId="884567097">
    <w:abstractNumId w:val="9"/>
  </w:num>
  <w:num w:numId="11" w16cid:durableId="1962153402">
    <w:abstractNumId w:val="22"/>
  </w:num>
  <w:num w:numId="12" w16cid:durableId="441538942">
    <w:abstractNumId w:val="1"/>
  </w:num>
  <w:num w:numId="13" w16cid:durableId="541602721">
    <w:abstractNumId w:val="19"/>
  </w:num>
  <w:num w:numId="14" w16cid:durableId="1917129749">
    <w:abstractNumId w:val="8"/>
  </w:num>
  <w:num w:numId="15" w16cid:durableId="790173062">
    <w:abstractNumId w:val="2"/>
  </w:num>
  <w:num w:numId="16" w16cid:durableId="97649313">
    <w:abstractNumId w:val="7"/>
  </w:num>
  <w:num w:numId="17" w16cid:durableId="1065373750">
    <w:abstractNumId w:val="13"/>
  </w:num>
  <w:num w:numId="18" w16cid:durableId="1689526604">
    <w:abstractNumId w:val="27"/>
  </w:num>
  <w:num w:numId="19" w16cid:durableId="72748270">
    <w:abstractNumId w:val="6"/>
  </w:num>
  <w:num w:numId="20" w16cid:durableId="823931146">
    <w:abstractNumId w:val="0"/>
  </w:num>
  <w:num w:numId="21" w16cid:durableId="1307107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95962996">
    <w:abstractNumId w:val="26"/>
  </w:num>
  <w:num w:numId="23" w16cid:durableId="1596474450">
    <w:abstractNumId w:val="5"/>
  </w:num>
  <w:num w:numId="24" w16cid:durableId="508060189">
    <w:abstractNumId w:val="11"/>
  </w:num>
  <w:num w:numId="25" w16cid:durableId="1176070506">
    <w:abstractNumId w:val="15"/>
  </w:num>
  <w:num w:numId="26" w16cid:durableId="1700856327">
    <w:abstractNumId w:val="29"/>
  </w:num>
  <w:num w:numId="27" w16cid:durableId="1598903464">
    <w:abstractNumId w:val="18"/>
  </w:num>
  <w:num w:numId="28" w16cid:durableId="1916471177">
    <w:abstractNumId w:val="10"/>
  </w:num>
  <w:num w:numId="29" w16cid:durableId="985478300">
    <w:abstractNumId w:val="29"/>
  </w:num>
  <w:num w:numId="30" w16cid:durableId="2118020911">
    <w:abstractNumId w:val="28"/>
  </w:num>
  <w:num w:numId="31" w16cid:durableId="971862789">
    <w:abstractNumId w:val="23"/>
  </w:num>
  <w:num w:numId="32" w16cid:durableId="938830761">
    <w:abstractNumId w:val="24"/>
  </w:num>
  <w:num w:numId="33" w16cid:durableId="171457460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640"/>
    <w:rsid w:val="00022509"/>
    <w:rsid w:val="00052108"/>
    <w:rsid w:val="00077D32"/>
    <w:rsid w:val="000D08DF"/>
    <w:rsid w:val="000D6BA2"/>
    <w:rsid w:val="001500DF"/>
    <w:rsid w:val="00164BC1"/>
    <w:rsid w:val="001671CB"/>
    <w:rsid w:val="001A03C8"/>
    <w:rsid w:val="001D037A"/>
    <w:rsid w:val="002044D8"/>
    <w:rsid w:val="002118D1"/>
    <w:rsid w:val="0026781F"/>
    <w:rsid w:val="0028159F"/>
    <w:rsid w:val="0029170C"/>
    <w:rsid w:val="002C720C"/>
    <w:rsid w:val="002E493C"/>
    <w:rsid w:val="0032074D"/>
    <w:rsid w:val="00321180"/>
    <w:rsid w:val="0032702B"/>
    <w:rsid w:val="003733E1"/>
    <w:rsid w:val="003A63AF"/>
    <w:rsid w:val="003A7CB9"/>
    <w:rsid w:val="003C4953"/>
    <w:rsid w:val="0041011D"/>
    <w:rsid w:val="00453DDE"/>
    <w:rsid w:val="00457B0B"/>
    <w:rsid w:val="00461B0A"/>
    <w:rsid w:val="00481612"/>
    <w:rsid w:val="0051315F"/>
    <w:rsid w:val="0053305F"/>
    <w:rsid w:val="00546484"/>
    <w:rsid w:val="00573038"/>
    <w:rsid w:val="005823FD"/>
    <w:rsid w:val="005C7068"/>
    <w:rsid w:val="005F18EF"/>
    <w:rsid w:val="00617A8C"/>
    <w:rsid w:val="00624494"/>
    <w:rsid w:val="00644064"/>
    <w:rsid w:val="00696E8D"/>
    <w:rsid w:val="006C3300"/>
    <w:rsid w:val="006C4FEB"/>
    <w:rsid w:val="00770D20"/>
    <w:rsid w:val="00772320"/>
    <w:rsid w:val="00786F89"/>
    <w:rsid w:val="007A18CA"/>
    <w:rsid w:val="007A74CA"/>
    <w:rsid w:val="007B07EA"/>
    <w:rsid w:val="007C210B"/>
    <w:rsid w:val="007C2CFB"/>
    <w:rsid w:val="007D5FAB"/>
    <w:rsid w:val="007E52AF"/>
    <w:rsid w:val="0082521F"/>
    <w:rsid w:val="00867377"/>
    <w:rsid w:val="008B1085"/>
    <w:rsid w:val="008B619D"/>
    <w:rsid w:val="00913F39"/>
    <w:rsid w:val="00923CAA"/>
    <w:rsid w:val="009267F8"/>
    <w:rsid w:val="009422AF"/>
    <w:rsid w:val="00967285"/>
    <w:rsid w:val="0098435B"/>
    <w:rsid w:val="009C5553"/>
    <w:rsid w:val="00A15032"/>
    <w:rsid w:val="00A1611A"/>
    <w:rsid w:val="00A35FFC"/>
    <w:rsid w:val="00A465E7"/>
    <w:rsid w:val="00A72A52"/>
    <w:rsid w:val="00A74339"/>
    <w:rsid w:val="00A77140"/>
    <w:rsid w:val="00AA7EAF"/>
    <w:rsid w:val="00AB006B"/>
    <w:rsid w:val="00AB773C"/>
    <w:rsid w:val="00AC1CFA"/>
    <w:rsid w:val="00AD24BF"/>
    <w:rsid w:val="00AD3067"/>
    <w:rsid w:val="00AF448B"/>
    <w:rsid w:val="00B26C36"/>
    <w:rsid w:val="00B27FC6"/>
    <w:rsid w:val="00B422F6"/>
    <w:rsid w:val="00B67275"/>
    <w:rsid w:val="00BB021F"/>
    <w:rsid w:val="00BB735C"/>
    <w:rsid w:val="00BC3CA5"/>
    <w:rsid w:val="00C05D33"/>
    <w:rsid w:val="00C54ECA"/>
    <w:rsid w:val="00C81250"/>
    <w:rsid w:val="00CB33EC"/>
    <w:rsid w:val="00CD281A"/>
    <w:rsid w:val="00D22D3C"/>
    <w:rsid w:val="00D263F5"/>
    <w:rsid w:val="00D568BC"/>
    <w:rsid w:val="00D61342"/>
    <w:rsid w:val="00D73895"/>
    <w:rsid w:val="00D87079"/>
    <w:rsid w:val="00D87E45"/>
    <w:rsid w:val="00DD41C0"/>
    <w:rsid w:val="00DF74E6"/>
    <w:rsid w:val="00E571E6"/>
    <w:rsid w:val="00E90936"/>
    <w:rsid w:val="00EF6CF7"/>
    <w:rsid w:val="00F106AB"/>
    <w:rsid w:val="00F10779"/>
    <w:rsid w:val="00F152A9"/>
    <w:rsid w:val="00F51405"/>
    <w:rsid w:val="00FA04BA"/>
    <w:rsid w:val="00FF3640"/>
    <w:rsid w:val="00FF75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10124"/>
  <w15:chartTrackingRefBased/>
  <w15:docId w15:val="{58F8C5FC-4F39-4626-8805-E2BDEFCFC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67377"/>
    <w:pPr>
      <w:keepNext/>
      <w:keepLines/>
      <w:spacing w:before="480" w:after="0" w:line="240" w:lineRule="auto"/>
      <w:jc w:val="both"/>
      <w:outlineLvl w:val="0"/>
    </w:pPr>
    <w:rPr>
      <w:rFonts w:asciiTheme="majorHAnsi" w:eastAsiaTheme="majorEastAsia" w:hAnsiTheme="majorHAnsi" w:cstheme="majorBidi"/>
      <w:b/>
      <w:bCs/>
      <w:color w:val="2E74B5" w:themeColor="accent1" w:themeShade="BF"/>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A77140"/>
    <w:pPr>
      <w:ind w:left="720"/>
      <w:contextualSpacing/>
    </w:pPr>
  </w:style>
  <w:style w:type="character" w:styleId="CommentReference">
    <w:name w:val="annotation reference"/>
    <w:basedOn w:val="DefaultParagraphFont"/>
    <w:uiPriority w:val="99"/>
    <w:semiHidden/>
    <w:unhideWhenUsed/>
    <w:rsid w:val="00BB021F"/>
    <w:rPr>
      <w:sz w:val="16"/>
      <w:szCs w:val="16"/>
    </w:rPr>
  </w:style>
  <w:style w:type="paragraph" w:styleId="CommentText">
    <w:name w:val="annotation text"/>
    <w:basedOn w:val="Normal"/>
    <w:link w:val="CommentTextChar"/>
    <w:uiPriority w:val="99"/>
    <w:semiHidden/>
    <w:unhideWhenUsed/>
    <w:rsid w:val="00BB021F"/>
    <w:pPr>
      <w:spacing w:line="240" w:lineRule="auto"/>
    </w:pPr>
    <w:rPr>
      <w:sz w:val="20"/>
      <w:szCs w:val="20"/>
    </w:rPr>
  </w:style>
  <w:style w:type="character" w:customStyle="1" w:styleId="CommentTextChar">
    <w:name w:val="Comment Text Char"/>
    <w:basedOn w:val="DefaultParagraphFont"/>
    <w:link w:val="CommentText"/>
    <w:uiPriority w:val="99"/>
    <w:semiHidden/>
    <w:rsid w:val="00BB021F"/>
    <w:rPr>
      <w:sz w:val="20"/>
      <w:szCs w:val="20"/>
    </w:rPr>
  </w:style>
  <w:style w:type="paragraph" w:styleId="CommentSubject">
    <w:name w:val="annotation subject"/>
    <w:basedOn w:val="CommentText"/>
    <w:next w:val="CommentText"/>
    <w:link w:val="CommentSubjectChar"/>
    <w:uiPriority w:val="99"/>
    <w:semiHidden/>
    <w:unhideWhenUsed/>
    <w:rsid w:val="00BB021F"/>
    <w:rPr>
      <w:b/>
      <w:bCs/>
    </w:rPr>
  </w:style>
  <w:style w:type="character" w:customStyle="1" w:styleId="CommentSubjectChar">
    <w:name w:val="Comment Subject Char"/>
    <w:basedOn w:val="CommentTextChar"/>
    <w:link w:val="CommentSubject"/>
    <w:uiPriority w:val="99"/>
    <w:semiHidden/>
    <w:rsid w:val="00BB021F"/>
    <w:rPr>
      <w:b/>
      <w:bCs/>
      <w:sz w:val="20"/>
      <w:szCs w:val="20"/>
    </w:rPr>
  </w:style>
  <w:style w:type="paragraph" w:styleId="BalloonText">
    <w:name w:val="Balloon Text"/>
    <w:basedOn w:val="Normal"/>
    <w:link w:val="BalloonTextChar"/>
    <w:uiPriority w:val="99"/>
    <w:semiHidden/>
    <w:unhideWhenUsed/>
    <w:rsid w:val="00BB02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021F"/>
    <w:rPr>
      <w:rFonts w:ascii="Segoe UI" w:hAnsi="Segoe UI" w:cs="Segoe UI"/>
      <w:sz w:val="18"/>
      <w:szCs w:val="18"/>
    </w:rPr>
  </w:style>
  <w:style w:type="table" w:styleId="TableGrid">
    <w:name w:val="Table Grid"/>
    <w:basedOn w:val="TableNormal"/>
    <w:uiPriority w:val="39"/>
    <w:rsid w:val="00772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044D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044D8"/>
    <w:rPr>
      <w:sz w:val="20"/>
      <w:szCs w:val="20"/>
    </w:rPr>
  </w:style>
  <w:style w:type="character" w:styleId="EndnoteReference">
    <w:name w:val="endnote reference"/>
    <w:basedOn w:val="DefaultParagraphFont"/>
    <w:uiPriority w:val="99"/>
    <w:semiHidden/>
    <w:unhideWhenUsed/>
    <w:rsid w:val="002044D8"/>
    <w:rPr>
      <w:vertAlign w:val="superscript"/>
    </w:rPr>
  </w:style>
  <w:style w:type="paragraph" w:styleId="Header">
    <w:name w:val="header"/>
    <w:basedOn w:val="Normal"/>
    <w:link w:val="HeaderChar"/>
    <w:unhideWhenUsed/>
    <w:rsid w:val="00BC3CA5"/>
    <w:pPr>
      <w:tabs>
        <w:tab w:val="center" w:pos="4513"/>
        <w:tab w:val="right" w:pos="9026"/>
      </w:tabs>
      <w:spacing w:after="0" w:line="240" w:lineRule="auto"/>
    </w:pPr>
  </w:style>
  <w:style w:type="character" w:customStyle="1" w:styleId="HeaderChar">
    <w:name w:val="Header Char"/>
    <w:basedOn w:val="DefaultParagraphFont"/>
    <w:link w:val="Header"/>
    <w:rsid w:val="00BC3CA5"/>
  </w:style>
  <w:style w:type="paragraph" w:styleId="Footer">
    <w:name w:val="footer"/>
    <w:basedOn w:val="Normal"/>
    <w:link w:val="FooterChar"/>
    <w:uiPriority w:val="99"/>
    <w:unhideWhenUsed/>
    <w:rsid w:val="00BC3C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3CA5"/>
  </w:style>
  <w:style w:type="character" w:customStyle="1" w:styleId="Heading1Char">
    <w:name w:val="Heading 1 Char"/>
    <w:basedOn w:val="DefaultParagraphFont"/>
    <w:link w:val="Heading1"/>
    <w:rsid w:val="00867377"/>
    <w:rPr>
      <w:rFonts w:asciiTheme="majorHAnsi" w:eastAsiaTheme="majorEastAsia" w:hAnsiTheme="majorHAnsi" w:cstheme="majorBidi"/>
      <w:b/>
      <w:bCs/>
      <w:color w:val="2E74B5" w:themeColor="accent1" w:themeShade="BF"/>
      <w:sz w:val="28"/>
      <w:szCs w:val="28"/>
      <w:lang w:eastAsia="en-GB"/>
    </w:rPr>
  </w:style>
  <w:style w:type="paragraph" w:customStyle="1" w:styleId="Default">
    <w:name w:val="Default"/>
    <w:basedOn w:val="Normal"/>
    <w:link w:val="DefaultChar"/>
    <w:qFormat/>
    <w:rsid w:val="00867377"/>
    <w:pPr>
      <w:spacing w:after="0" w:line="240" w:lineRule="auto"/>
    </w:pPr>
    <w:rPr>
      <w:rFonts w:ascii="Arial" w:eastAsia="Times New Roman" w:hAnsi="Arial" w:cs="Arial"/>
      <w:lang w:eastAsia="en-GB"/>
    </w:rPr>
  </w:style>
  <w:style w:type="character" w:customStyle="1" w:styleId="DefaultChar">
    <w:name w:val="Default Char"/>
    <w:basedOn w:val="DefaultParagraphFont"/>
    <w:link w:val="Default"/>
    <w:rsid w:val="00867377"/>
    <w:rPr>
      <w:rFonts w:ascii="Arial" w:eastAsia="Times New Roman" w:hAnsi="Arial" w:cs="Arial"/>
      <w:lang w:eastAsia="en-GB"/>
    </w:rPr>
  </w:style>
  <w:style w:type="paragraph" w:customStyle="1" w:styleId="leglisttextstandard1">
    <w:name w:val="leglisttextstandard1"/>
    <w:basedOn w:val="Normal"/>
    <w:rsid w:val="00786F89"/>
    <w:pPr>
      <w:shd w:val="clear" w:color="auto" w:fill="FFFFFF"/>
      <w:suppressAutoHyphens/>
      <w:autoSpaceDN w:val="0"/>
      <w:spacing w:after="120" w:line="360" w:lineRule="atLeast"/>
      <w:jc w:val="both"/>
      <w:textAlignment w:val="baseline"/>
    </w:pPr>
    <w:rPr>
      <w:rFonts w:ascii="Times New Roman" w:eastAsia="Times New Roman" w:hAnsi="Times New Roman" w:cs="Times New Roman"/>
      <w:color w:val="000000"/>
      <w:sz w:val="19"/>
      <w:szCs w:val="19"/>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8132174">
      <w:bodyDiv w:val="1"/>
      <w:marLeft w:val="0"/>
      <w:marRight w:val="0"/>
      <w:marTop w:val="0"/>
      <w:marBottom w:val="0"/>
      <w:divBdr>
        <w:top w:val="none" w:sz="0" w:space="0" w:color="auto"/>
        <w:left w:val="none" w:sz="0" w:space="0" w:color="auto"/>
        <w:bottom w:val="none" w:sz="0" w:space="0" w:color="auto"/>
        <w:right w:val="none" w:sz="0" w:space="0" w:color="auto"/>
      </w:divBdr>
      <w:divsChild>
        <w:div w:id="152990603">
          <w:marLeft w:val="0"/>
          <w:marRight w:val="0"/>
          <w:marTop w:val="0"/>
          <w:marBottom w:val="0"/>
          <w:divBdr>
            <w:top w:val="none" w:sz="0" w:space="0" w:color="auto"/>
            <w:left w:val="none" w:sz="0" w:space="0" w:color="auto"/>
            <w:bottom w:val="none" w:sz="0" w:space="0" w:color="auto"/>
            <w:right w:val="none" w:sz="0" w:space="0" w:color="auto"/>
          </w:divBdr>
        </w:div>
        <w:div w:id="10026578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umber xmlns="882eded6-94e2-4824-8dfa-f7ecd9044e61" xsi:nil="true"/>
    <TaxCatchAll xmlns="51dadaf4-cf75-49d4-b8d6-0bfd420e3d49" xsi:nil="true"/>
    <lcf76f155ced4ddcb4097134ff3c332f xmlns="882eded6-94e2-4824-8dfa-f7ecd9044e6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34080E02C045C4983BE293C46D02539" ma:contentTypeVersion="17" ma:contentTypeDescription="Create a new document." ma:contentTypeScope="" ma:versionID="3767a329701212e591315ee4e185b90e">
  <xsd:schema xmlns:xsd="http://www.w3.org/2001/XMLSchema" xmlns:xs="http://www.w3.org/2001/XMLSchema" xmlns:p="http://schemas.microsoft.com/office/2006/metadata/properties" xmlns:ns2="882eded6-94e2-4824-8dfa-f7ecd9044e61" xmlns:ns3="51dadaf4-cf75-49d4-b8d6-0bfd420e3d49" targetNamespace="http://schemas.microsoft.com/office/2006/metadata/properties" ma:root="true" ma:fieldsID="06ae131cd8ee7e2f427fad6e404f21b4" ns2:_="" ns3:_="">
    <xsd:import namespace="882eded6-94e2-4824-8dfa-f7ecd9044e61"/>
    <xsd:import namespace="51dadaf4-cf75-49d4-b8d6-0bfd420e3d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Number"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2eded6-94e2-4824-8dfa-f7ecd9044e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Number" ma:index="20" nillable="true" ma:displayName="Number" ma:description="Number Order" ma:format="Dropdown" ma:internalName="Number" ma:percentage="FALSE">
      <xsd:simpleType>
        <xsd:restriction base="dms:Number"/>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be16b5e-00d3-4ded-8115-562aa64f86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1dadaf4-cf75-49d4-b8d6-0bfd420e3d4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e09ae2d-0597-40a5-88d2-64d90ae97c03}" ma:internalName="TaxCatchAll" ma:showField="CatchAllData" ma:web="51dadaf4-cf75-49d4-b8d6-0bfd420e3d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7FDCA1-A3B9-4B46-BCDC-9893F41EBE0D}">
  <ds:schemaRefs>
    <ds:schemaRef ds:uri="http://schemas.microsoft.com/sharepoint/v3/contenttype/forms"/>
  </ds:schemaRefs>
</ds:datastoreItem>
</file>

<file path=customXml/itemProps2.xml><?xml version="1.0" encoding="utf-8"?>
<ds:datastoreItem xmlns:ds="http://schemas.openxmlformats.org/officeDocument/2006/customXml" ds:itemID="{5E89E2A5-1AF2-4391-8A99-F480F6711D90}">
  <ds:schemaRefs>
    <ds:schemaRef ds:uri="http://schemas.microsoft.com/office/2006/metadata/properties"/>
    <ds:schemaRef ds:uri="http://schemas.microsoft.com/office/infopath/2007/PartnerControls"/>
    <ds:schemaRef ds:uri="882eded6-94e2-4824-8dfa-f7ecd9044e61"/>
    <ds:schemaRef ds:uri="51dadaf4-cf75-49d4-b8d6-0bfd420e3d49"/>
  </ds:schemaRefs>
</ds:datastoreItem>
</file>

<file path=customXml/itemProps3.xml><?xml version="1.0" encoding="utf-8"?>
<ds:datastoreItem xmlns:ds="http://schemas.openxmlformats.org/officeDocument/2006/customXml" ds:itemID="{273D92BB-BE34-4860-AD16-310282D75258}">
  <ds:schemaRefs>
    <ds:schemaRef ds:uri="http://schemas.openxmlformats.org/officeDocument/2006/bibliography"/>
  </ds:schemaRefs>
</ds:datastoreItem>
</file>

<file path=customXml/itemProps4.xml><?xml version="1.0" encoding="utf-8"?>
<ds:datastoreItem xmlns:ds="http://schemas.openxmlformats.org/officeDocument/2006/customXml" ds:itemID="{CC3B4299-1973-44DD-9405-0A3A272F15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2eded6-94e2-4824-8dfa-f7ecd9044e61"/>
    <ds:schemaRef ds:uri="51dadaf4-cf75-49d4-b8d6-0bfd420e3d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2737</Words>
  <Characters>15607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Connect Assist</Company>
  <LinksUpToDate>false</LinksUpToDate>
  <CharactersWithSpaces>18308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Rusty Livock</dc:creator>
  <cp:keywords/>
  <dc:description/>
  <cp:lastModifiedBy>Jo Lloyd</cp:lastModifiedBy>
  <cp:revision>2</cp:revision>
  <cp:lastPrinted>2018-06-21T19:52:00Z</cp:lastPrinted>
  <dcterms:created xsi:type="dcterms:W3CDTF">2024-06-05T11:35:00Z</dcterms:created>
  <dcterms:modified xsi:type="dcterms:W3CDTF">2024-06-05T11:35:00Z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0x010100B34080E02C045C4983BE293C46D02539</vt:lpwstr>
  </property>
</Properties>
</file>